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before="254"/>
        <w:ind w:left="1360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917289</wp:posOffset>
            </wp:positionH>
            <wp:positionV relativeFrom="paragraph">
              <wp:posOffset>-141290</wp:posOffset>
            </wp:positionV>
            <wp:extent cx="545115" cy="7984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15" cy="79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AYUNTAMIENTO DE TÍAS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209"/>
        <w:ind w:left="4451" w:right="4445" w:firstLine="0"/>
        <w:jc w:val="center"/>
        <w:rPr>
          <w:b/>
          <w:sz w:val="20"/>
        </w:rPr>
      </w:pPr>
      <w:r>
        <w:rPr>
          <w:b/>
          <w:sz w:val="20"/>
          <w:u w:val="thick"/>
        </w:rPr>
        <w:t>ANUNCIO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59" w:lineRule="auto"/>
        <w:ind w:left="235" w:right="217"/>
        <w:jc w:val="both"/>
      </w:pPr>
      <w:r>
        <w:rPr/>
        <w:t>De conformidad con la resolución de Alcaldía número CONDEL/2024/5515 de fecha 13/12/2024 por el que se aprueba el proyecto de Concesión demanial del Bar- cafetería del Centro Sociocultural de Masdache que ha de regir el concurso para la concesión de un bien inmueble de naturaleza patrimonial propiedad del Ayuntamiento de Tías, </w:t>
      </w:r>
      <w:r>
        <w:rPr>
          <w:i/>
        </w:rPr>
        <w:t>ubicado en Ctra el Centro LZ-30 </w:t>
      </w:r>
      <w:r>
        <w:rPr>
          <w:i/>
        </w:rPr>
        <w:t>esquina Carretera Tías – Masdache. TM de Tías, </w:t>
      </w:r>
      <w:r>
        <w:rPr/>
        <w:t>se efectuará el siguiente anuncio de licitación conforme al proyecto en los términos siguientes: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32" w:lineRule="auto" w:before="0" w:after="0"/>
        <w:ind w:left="944" w:right="998" w:hanging="350"/>
        <w:jc w:val="left"/>
      </w:pPr>
      <w:r>
        <w:rPr/>
        <w:t>ENTIDAD ADJUDICATARIA: DATOS GENERALES Y DATOS PARA LA OBTENCIÓN DE LA</w:t>
      </w:r>
      <w:r>
        <w:rPr>
          <w:spacing w:val="-11"/>
        </w:rPr>
        <w:t> </w:t>
      </w:r>
      <w:r>
        <w:rPr/>
        <w:t>INFORMACIÓN:</w:t>
      </w:r>
    </w:p>
    <w:p>
      <w:pPr>
        <w:pStyle w:val="ListParagraph"/>
        <w:numPr>
          <w:ilvl w:val="1"/>
          <w:numId w:val="1"/>
        </w:numPr>
        <w:tabs>
          <w:tab w:pos="1316" w:val="left" w:leader="none"/>
        </w:tabs>
        <w:spacing w:line="240" w:lineRule="auto" w:before="23" w:after="0"/>
        <w:ind w:left="1315" w:right="0" w:hanging="362"/>
        <w:jc w:val="both"/>
        <w:rPr>
          <w:sz w:val="22"/>
        </w:rPr>
      </w:pPr>
      <w:r>
        <w:rPr>
          <w:sz w:val="22"/>
        </w:rPr>
        <w:t>Organismo. Ayuntamiento de</w:t>
      </w:r>
      <w:r>
        <w:rPr>
          <w:spacing w:val="-4"/>
          <w:sz w:val="22"/>
        </w:rPr>
        <w:t> </w:t>
      </w:r>
      <w:r>
        <w:rPr>
          <w:sz w:val="22"/>
        </w:rPr>
        <w:t>Tías.</w:t>
      </w:r>
    </w:p>
    <w:p>
      <w:pPr>
        <w:pStyle w:val="ListParagraph"/>
        <w:numPr>
          <w:ilvl w:val="1"/>
          <w:numId w:val="1"/>
        </w:numPr>
        <w:tabs>
          <w:tab w:pos="1316" w:val="left" w:leader="none"/>
        </w:tabs>
        <w:spacing w:line="240" w:lineRule="auto" w:before="9" w:after="0"/>
        <w:ind w:left="1315" w:right="0" w:hanging="362"/>
        <w:jc w:val="both"/>
        <w:rPr>
          <w:sz w:val="22"/>
        </w:rPr>
      </w:pPr>
      <w:r>
        <w:rPr>
          <w:sz w:val="22"/>
        </w:rPr>
        <w:t>Dependencia que tramita el expediente: Servicios Generales.</w:t>
      </w:r>
      <w:r>
        <w:rPr>
          <w:spacing w:val="-20"/>
          <w:sz w:val="22"/>
        </w:rPr>
        <w:t> </w:t>
      </w:r>
      <w:r>
        <w:rPr>
          <w:sz w:val="22"/>
        </w:rPr>
        <w:t>Patrimonio.</w:t>
      </w:r>
    </w:p>
    <w:p>
      <w:pPr>
        <w:pStyle w:val="ListParagraph"/>
        <w:numPr>
          <w:ilvl w:val="1"/>
          <w:numId w:val="1"/>
        </w:numPr>
        <w:tabs>
          <w:tab w:pos="1315" w:val="left" w:leader="none"/>
        </w:tabs>
        <w:spacing w:line="252" w:lineRule="auto" w:before="8" w:after="0"/>
        <w:ind w:left="1315" w:right="234" w:hanging="360"/>
        <w:jc w:val="both"/>
        <w:rPr>
          <w:sz w:val="22"/>
        </w:rPr>
      </w:pPr>
      <w:r>
        <w:rPr>
          <w:sz w:val="22"/>
        </w:rPr>
        <w:t>Obtención de documentación e información: En el anuncio de licitación e</w:t>
      </w:r>
      <w:r>
        <w:rPr>
          <w:sz w:val="20"/>
        </w:rPr>
        <w:t>n </w:t>
      </w:r>
      <w:r>
        <w:rPr>
          <w:sz w:val="22"/>
        </w:rPr>
        <w:t>el tablón de anuncios de la sede electrónica del Ayuntamiento de Tías se acompaña el proyecto de condiciones de</w:t>
      </w:r>
      <w:r>
        <w:rPr>
          <w:spacing w:val="-5"/>
          <w:sz w:val="22"/>
        </w:rPr>
        <w:t> </w:t>
      </w:r>
      <w:r>
        <w:rPr>
          <w:sz w:val="22"/>
        </w:rPr>
        <w:t>explotación.</w:t>
      </w:r>
    </w:p>
    <w:p>
      <w:pPr>
        <w:pStyle w:val="ListParagraph"/>
        <w:numPr>
          <w:ilvl w:val="1"/>
          <w:numId w:val="1"/>
        </w:numPr>
        <w:tabs>
          <w:tab w:pos="1316" w:val="left" w:leader="none"/>
        </w:tabs>
        <w:spacing w:line="240" w:lineRule="auto" w:before="14" w:after="0"/>
        <w:ind w:left="1315" w:right="0" w:hanging="362"/>
        <w:jc w:val="both"/>
        <w:rPr>
          <w:sz w:val="22"/>
        </w:rPr>
      </w:pPr>
      <w:r>
        <w:rPr>
          <w:sz w:val="22"/>
        </w:rPr>
        <w:t>Número de expediente:</w:t>
      </w:r>
      <w:r>
        <w:rPr>
          <w:spacing w:val="-7"/>
          <w:sz w:val="22"/>
        </w:rPr>
        <w:t> </w:t>
      </w:r>
      <w:r>
        <w:rPr>
          <w:sz w:val="22"/>
        </w:rPr>
        <w:t>202</w:t>
      </w:r>
      <w:r>
        <w:rPr>
          <w:sz w:val="20"/>
        </w:rPr>
        <w:t>4</w:t>
      </w:r>
      <w:r>
        <w:rPr>
          <w:sz w:val="22"/>
        </w:rPr>
        <w:t>/000</w:t>
      </w:r>
      <w:r>
        <w:rPr>
          <w:sz w:val="20"/>
        </w:rPr>
        <w:t>10027E</w:t>
      </w:r>
      <w:r>
        <w:rPr>
          <w:sz w:val="22"/>
        </w:rPr>
        <w:t>.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5" w:right="0" w:hanging="351"/>
        <w:jc w:val="left"/>
      </w:pPr>
      <w:r>
        <w:rPr/>
        <w:t>OBJETO DE LA</w:t>
      </w:r>
      <w:r>
        <w:rPr>
          <w:spacing w:val="-5"/>
        </w:rPr>
        <w:t> </w:t>
      </w:r>
      <w:r>
        <w:rPr/>
        <w:t>CONCESIÓN:</w:t>
      </w:r>
    </w:p>
    <w:p>
      <w:pPr>
        <w:pStyle w:val="ListParagraph"/>
        <w:numPr>
          <w:ilvl w:val="1"/>
          <w:numId w:val="1"/>
        </w:numPr>
        <w:tabs>
          <w:tab w:pos="1316" w:val="left" w:leader="none"/>
        </w:tabs>
        <w:spacing w:line="240" w:lineRule="auto" w:before="13" w:after="0"/>
        <w:ind w:left="1315" w:right="0" w:hanging="362"/>
        <w:jc w:val="both"/>
        <w:rPr>
          <w:sz w:val="22"/>
        </w:rPr>
      </w:pPr>
      <w:r>
        <w:rPr>
          <w:sz w:val="22"/>
        </w:rPr>
        <w:t>Tipo: Concesión</w:t>
      </w:r>
      <w:r>
        <w:rPr>
          <w:spacing w:val="-5"/>
          <w:sz w:val="22"/>
        </w:rPr>
        <w:t> </w:t>
      </w:r>
      <w:r>
        <w:rPr>
          <w:sz w:val="22"/>
        </w:rPr>
        <w:t>administrativa.</w:t>
      </w:r>
    </w:p>
    <w:p>
      <w:pPr>
        <w:pStyle w:val="ListParagraph"/>
        <w:numPr>
          <w:ilvl w:val="1"/>
          <w:numId w:val="1"/>
        </w:numPr>
        <w:tabs>
          <w:tab w:pos="1317" w:val="left" w:leader="none"/>
        </w:tabs>
        <w:spacing w:line="252" w:lineRule="auto" w:before="9" w:after="0"/>
        <w:ind w:left="1314" w:right="287" w:hanging="360"/>
        <w:jc w:val="both"/>
        <w:rPr>
          <w:sz w:val="22"/>
        </w:rPr>
      </w:pPr>
      <w:r>
        <w:rPr>
          <w:sz w:val="22"/>
        </w:rPr>
        <w:t>Descripción. </w:t>
      </w:r>
      <w:r>
        <w:rPr>
          <w:sz w:val="20"/>
        </w:rPr>
        <w:t>Concesión </w:t>
      </w:r>
      <w:r>
        <w:rPr>
          <w:sz w:val="22"/>
        </w:rPr>
        <w:t>administrativa del Bien Inmueble de naturaleza patrimonial propiedad del Ayuntamiento de Tías, ubicado </w:t>
      </w:r>
      <w:r>
        <w:rPr>
          <w:i/>
          <w:sz w:val="22"/>
        </w:rPr>
        <w:t>Ctra el Centro LZ-30 esquina </w:t>
      </w:r>
      <w:r>
        <w:rPr>
          <w:i/>
          <w:sz w:val="22"/>
        </w:rPr>
        <w:t>Carretera Tías – Masdache. TM de Tías, </w:t>
      </w:r>
      <w:r>
        <w:rPr>
          <w:sz w:val="22"/>
        </w:rPr>
        <w:t>descrito en el</w:t>
      </w:r>
      <w:r>
        <w:rPr>
          <w:spacing w:val="-12"/>
          <w:sz w:val="22"/>
        </w:rPr>
        <w:t> </w:t>
      </w:r>
      <w:r>
        <w:rPr>
          <w:sz w:val="22"/>
        </w:rPr>
        <w:t>Proyecto.</w:t>
      </w:r>
    </w:p>
    <w:p>
      <w:pPr>
        <w:pStyle w:val="BodyText"/>
        <w:spacing w:before="3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5" w:right="0" w:hanging="352"/>
        <w:jc w:val="left"/>
      </w:pPr>
      <w:r>
        <w:rPr/>
        <w:t>TRAMITACIÓN Y</w:t>
      </w:r>
      <w:r>
        <w:rPr>
          <w:spacing w:val="-4"/>
        </w:rPr>
        <w:t> </w:t>
      </w:r>
      <w:r>
        <w:rPr/>
        <w:t>PROCEDIMIENTO:</w:t>
      </w:r>
    </w:p>
    <w:p>
      <w:pPr>
        <w:pStyle w:val="ListParagraph"/>
        <w:numPr>
          <w:ilvl w:val="1"/>
          <w:numId w:val="1"/>
        </w:numPr>
        <w:tabs>
          <w:tab w:pos="1315" w:val="left" w:leader="none"/>
          <w:tab w:pos="1316" w:val="left" w:leader="none"/>
        </w:tabs>
        <w:spacing w:line="240" w:lineRule="auto" w:before="16" w:after="0"/>
        <w:ind w:left="1315" w:right="0" w:hanging="363"/>
        <w:jc w:val="left"/>
        <w:rPr>
          <w:sz w:val="22"/>
        </w:rPr>
      </w:pPr>
      <w:r>
        <w:rPr>
          <w:sz w:val="22"/>
        </w:rPr>
        <w:t>Tramitación:</w:t>
      </w:r>
      <w:r>
        <w:rPr>
          <w:spacing w:val="-3"/>
          <w:sz w:val="22"/>
        </w:rPr>
        <w:t> </w:t>
      </w:r>
      <w:r>
        <w:rPr>
          <w:sz w:val="22"/>
        </w:rPr>
        <w:t>Ordinaria</w:t>
      </w:r>
    </w:p>
    <w:p>
      <w:pPr>
        <w:pStyle w:val="ListParagraph"/>
        <w:numPr>
          <w:ilvl w:val="1"/>
          <w:numId w:val="1"/>
        </w:numPr>
        <w:tabs>
          <w:tab w:pos="1316" w:val="left" w:leader="none"/>
        </w:tabs>
        <w:spacing w:line="240" w:lineRule="auto" w:before="9" w:after="0"/>
        <w:ind w:left="1315" w:right="0" w:hanging="363"/>
        <w:jc w:val="left"/>
        <w:rPr>
          <w:sz w:val="22"/>
        </w:rPr>
      </w:pPr>
      <w:r>
        <w:rPr>
          <w:sz w:val="22"/>
        </w:rPr>
        <w:t>Procedimiento:</w:t>
      </w:r>
      <w:r>
        <w:rPr>
          <w:spacing w:val="-2"/>
          <w:sz w:val="22"/>
        </w:rPr>
        <w:t> </w:t>
      </w:r>
      <w:r>
        <w:rPr>
          <w:sz w:val="22"/>
        </w:rPr>
        <w:t>Abierto</w:t>
      </w:r>
    </w:p>
    <w:p>
      <w:pPr>
        <w:pStyle w:val="ListParagraph"/>
        <w:numPr>
          <w:ilvl w:val="1"/>
          <w:numId w:val="1"/>
        </w:numPr>
        <w:tabs>
          <w:tab w:pos="1314" w:val="left" w:leader="none"/>
          <w:tab w:pos="1315" w:val="left" w:leader="none"/>
        </w:tabs>
        <w:spacing w:line="240" w:lineRule="auto" w:before="9" w:after="0"/>
        <w:ind w:left="1314" w:right="0" w:hanging="361"/>
        <w:jc w:val="left"/>
        <w:rPr>
          <w:sz w:val="22"/>
        </w:rPr>
      </w:pPr>
      <w:r>
        <w:rPr>
          <w:sz w:val="22"/>
        </w:rPr>
        <w:t>Criterios de adjudicación: Criterios de valoración indicados en el</w:t>
      </w:r>
      <w:r>
        <w:rPr>
          <w:spacing w:val="-26"/>
          <w:sz w:val="22"/>
        </w:rPr>
        <w:t> </w:t>
      </w:r>
      <w:r>
        <w:rPr>
          <w:sz w:val="22"/>
        </w:rPr>
        <w:t>Pliego.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5" w:right="0" w:hanging="352"/>
        <w:jc w:val="left"/>
      </w:pPr>
      <w:r>
        <w:rPr/>
        <w:t>IMPORTE DE LA</w:t>
      </w:r>
      <w:r>
        <w:rPr>
          <w:spacing w:val="-3"/>
        </w:rPr>
        <w:t> </w:t>
      </w:r>
      <w:r>
        <w:rPr/>
        <w:t>CONCESIÓN.</w:t>
      </w:r>
    </w:p>
    <w:p>
      <w:pPr>
        <w:pStyle w:val="ListParagraph"/>
        <w:numPr>
          <w:ilvl w:val="1"/>
          <w:numId w:val="1"/>
        </w:numPr>
        <w:tabs>
          <w:tab w:pos="1315" w:val="left" w:leader="none"/>
          <w:tab w:pos="1316" w:val="left" w:leader="none"/>
        </w:tabs>
        <w:spacing w:line="240" w:lineRule="auto" w:before="13" w:after="0"/>
        <w:ind w:left="1315" w:right="0" w:hanging="363"/>
        <w:jc w:val="left"/>
        <w:rPr>
          <w:sz w:val="22"/>
        </w:rPr>
      </w:pPr>
      <w:r>
        <w:rPr>
          <w:sz w:val="22"/>
        </w:rPr>
        <w:t>Cantidad mínima de 653</w:t>
      </w:r>
      <w:r>
        <w:rPr>
          <w:sz w:val="20"/>
        </w:rPr>
        <w:t>,</w:t>
      </w:r>
      <w:r>
        <w:rPr>
          <w:sz w:val="22"/>
        </w:rPr>
        <w:t>67</w:t>
      </w:r>
      <w:r>
        <w:rPr>
          <w:spacing w:val="-7"/>
          <w:sz w:val="22"/>
        </w:rPr>
        <w:t> </w:t>
      </w:r>
      <w:r>
        <w:rPr>
          <w:sz w:val="22"/>
        </w:rPr>
        <w:t>euros/mes</w:t>
      </w:r>
    </w:p>
    <w:p>
      <w:pPr>
        <w:pStyle w:val="BodyText"/>
        <w:spacing w:before="7"/>
      </w:pPr>
    </w:p>
    <w:p>
      <w:pPr>
        <w:pStyle w:val="Heading1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5" w:right="0" w:hanging="352"/>
        <w:jc w:val="left"/>
      </w:pPr>
      <w:r>
        <w:rPr/>
        <w:t>PRESENTACIÓN DE</w:t>
      </w:r>
      <w:r>
        <w:rPr>
          <w:spacing w:val="-2"/>
        </w:rPr>
        <w:t> </w:t>
      </w:r>
      <w:r>
        <w:rPr/>
        <w:t>OFERTAS:</w:t>
      </w:r>
    </w:p>
    <w:p>
      <w:pPr>
        <w:pStyle w:val="ListParagraph"/>
        <w:numPr>
          <w:ilvl w:val="1"/>
          <w:numId w:val="1"/>
        </w:numPr>
        <w:tabs>
          <w:tab w:pos="1315" w:val="left" w:leader="none"/>
          <w:tab w:pos="1317" w:val="left" w:leader="none"/>
        </w:tabs>
        <w:spacing w:line="247" w:lineRule="auto" w:before="13" w:after="0"/>
        <w:ind w:left="1314" w:right="410" w:hanging="360"/>
        <w:jc w:val="left"/>
        <w:rPr>
          <w:sz w:val="22"/>
        </w:rPr>
      </w:pPr>
      <w:r>
        <w:rPr>
          <w:sz w:val="22"/>
        </w:rPr>
        <w:t>Fecha límite de presentación. Dentro del plazo de veinte días a contar desde el día siguiente al de la publicación en el Boletín </w:t>
      </w:r>
      <w:r>
        <w:rPr>
          <w:sz w:val="20"/>
        </w:rPr>
        <w:t>Oficial </w:t>
      </w:r>
      <w:r>
        <w:rPr>
          <w:sz w:val="22"/>
        </w:rPr>
        <w:t>de la Provincia de Las</w:t>
      </w:r>
      <w:r>
        <w:rPr>
          <w:spacing w:val="-36"/>
          <w:sz w:val="22"/>
        </w:rPr>
        <w:t> </w:t>
      </w:r>
      <w:r>
        <w:rPr>
          <w:sz w:val="22"/>
        </w:rPr>
        <w:t>Palmas.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3"/>
        </w:rPr>
      </w:pPr>
    </w:p>
    <w:p>
      <w:pPr>
        <w:spacing w:line="211" w:lineRule="auto" w:before="0"/>
        <w:ind w:left="3220" w:right="3234" w:firstLine="0"/>
        <w:jc w:val="left"/>
        <w:rPr>
          <w:sz w:val="20"/>
        </w:rPr>
      </w:pPr>
      <w:r>
        <w:rPr>
          <w:sz w:val="20"/>
        </w:rPr>
        <w:t>Documento firmado electrónicamente el día 10/02/2025 a las 13:02:53 por: El Alcalde</w:t>
      </w:r>
    </w:p>
    <w:p>
      <w:pPr>
        <w:spacing w:line="208" w:lineRule="exact" w:before="0"/>
        <w:ind w:left="3220" w:right="0" w:firstLine="0"/>
        <w:jc w:val="left"/>
        <w:rPr>
          <w:sz w:val="20"/>
        </w:rPr>
      </w:pPr>
      <w:r>
        <w:rPr>
          <w:sz w:val="20"/>
        </w:rPr>
        <w:t>Fdo.: JOSE JUAN CRUZ SAAVEDRA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before="96"/>
        <w:ind w:left="0" w:right="108" w:firstLine="0"/>
        <w:jc w:val="right"/>
        <w:rPr>
          <w:sz w:val="14"/>
        </w:rPr>
      </w:pPr>
      <w:r>
        <w:rPr/>
        <w:pict>
          <v:group style="position:absolute;margin-left:65.25pt;margin-top:14.055896pt;width:493.15pt;height:29.6pt;mso-position-horizontal-relative:page;mso-position-vertical-relative:paragraph;z-index:251660288" coordorigin="1305,281" coordsize="9863,592">
            <v:rect style="position:absolute;left:1315;top:725;width:9843;height:138" filled="true" fillcolor="#00457a" stroked="false">
              <v:fill type="solid"/>
            </v:rect>
            <v:line style="position:absolute" from="1310,291" to="1310,659" stroked="true" strokeweight=".5pt" strokecolor="#000000">
              <v:stroke dashstyle="solid"/>
            </v:line>
            <v:line style="position:absolute" from="1310,725" to="1310,863" stroked="true" strokeweight=".5pt" strokecolor="#000000">
              <v:stroke dashstyle="solid"/>
            </v:line>
            <v:line style="position:absolute" from="11163,291" to="11163,659" stroked="true" strokeweight=".5pt" strokecolor="#000000">
              <v:stroke dashstyle="solid"/>
            </v:line>
            <v:line style="position:absolute" from="11163,725" to="11163,863" stroked="true" strokeweight=".5pt" strokecolor="#000000">
              <v:stroke dashstyle="solid"/>
            </v:line>
            <v:line style="position:absolute" from="1305,286" to="11168,286" stroked="true" strokeweight=".5pt" strokecolor="#000000">
              <v:stroke dashstyle="solid"/>
            </v:line>
            <v:line style="position:absolute" from="1310,664" to="11163,664" stroked="true" strokeweight=".5pt" strokecolor="#000000">
              <v:stroke dashstyle="solid"/>
            </v:line>
            <v:line style="position:absolute" from="1305,720" to="11168,720" stroked="true" strokeweight=".5pt" strokecolor="#000000">
              <v:stroke dashstyle="solid"/>
            </v:line>
            <v:line style="position:absolute" from="1310,868" to="11163,868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 firmado electrónicamente (RD 1671/2009). La autenticidad de este documento puede ser comprobada mediante el CSV: 15704451654427634557 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1 / 1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300" w:bottom="0" w:left="1300" w:right="740"/>
        </w:sectPr>
      </w:pPr>
    </w:p>
    <w:p>
      <w:pPr>
        <w:spacing w:before="94"/>
        <w:ind w:left="118" w:right="260" w:firstLine="0"/>
        <w:jc w:val="left"/>
        <w:rPr>
          <w:sz w:val="16"/>
        </w:rPr>
      </w:pPr>
      <w:r>
        <w:rPr>
          <w:sz w:val="16"/>
        </w:rPr>
        <w:t>Ayuntamiento de Tías C/ Libertad 50</w:t>
      </w:r>
    </w:p>
    <w:p>
      <w:pPr>
        <w:spacing w:before="0"/>
        <w:ind w:left="118" w:right="0" w:firstLine="0"/>
        <w:jc w:val="left"/>
        <w:rPr>
          <w:sz w:val="16"/>
        </w:rPr>
      </w:pPr>
      <w:r>
        <w:rPr>
          <w:sz w:val="16"/>
        </w:rPr>
        <w:t>35572-Tías (Las Palmas)</w:t>
      </w:r>
    </w:p>
    <w:p>
      <w:pPr>
        <w:spacing w:before="94"/>
        <w:ind w:left="98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Tlf: 928 833</w:t>
      </w:r>
      <w:r>
        <w:rPr>
          <w:spacing w:val="-7"/>
          <w:sz w:val="16"/>
        </w:rPr>
        <w:t> </w:t>
      </w:r>
      <w:r>
        <w:rPr>
          <w:sz w:val="16"/>
        </w:rPr>
        <w:t>619</w:t>
      </w:r>
    </w:p>
    <w:p>
      <w:pPr>
        <w:spacing w:before="0"/>
        <w:ind w:left="146" w:right="95" w:hanging="29"/>
        <w:jc w:val="left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z w:val="16"/>
        </w:rPr>
        <w:t> </w:t>
      </w:r>
      <w:r>
        <w:rPr>
          <w:spacing w:val="-1"/>
          <w:sz w:val="16"/>
        </w:rPr>
        <w:t>sede.ayuntamientodetias.es</w:t>
      </w:r>
    </w:p>
    <w:sectPr>
      <w:type w:val="continuous"/>
      <w:pgSz w:w="11910" w:h="16840"/>
      <w:pgMar w:top="300" w:bottom="0" w:left="1300" w:right="740"/>
      <w:cols w:num="2" w:equalWidth="0">
        <w:col w:w="1955" w:space="5661"/>
        <w:col w:w="22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4" w:hanging="351"/>
        <w:jc w:val="left"/>
      </w:pPr>
      <w:rPr>
        <w:rFonts w:hint="default" w:ascii="Carlito" w:hAnsi="Carlito" w:eastAsia="Carlito" w:cs="Carlito"/>
        <w:b/>
        <w:bCs/>
        <w:spacing w:val="-22"/>
        <w:w w:val="100"/>
        <w:sz w:val="22"/>
        <w:szCs w:val="22"/>
        <w:lang w:val="es-es" w:eastAsia="es-es" w:bidi="es-es"/>
      </w:rPr>
    </w:lvl>
    <w:lvl w:ilvl="1">
      <w:start w:val="1"/>
      <w:numFmt w:val="lowerLetter"/>
      <w:lvlText w:val="%2)"/>
      <w:lvlJc w:val="left"/>
      <w:pPr>
        <w:ind w:left="1315" w:hanging="362"/>
        <w:jc w:val="left"/>
      </w:pPr>
      <w:rPr>
        <w:rFonts w:hint="default" w:ascii="Carlito" w:hAnsi="Carlito" w:eastAsia="Carlito" w:cs="Carlito"/>
        <w:spacing w:val="-13"/>
        <w:w w:val="100"/>
        <w:sz w:val="22"/>
        <w:szCs w:val="22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269" w:hanging="362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219" w:hanging="362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168" w:hanging="362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118" w:hanging="362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067" w:hanging="362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017" w:hanging="362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966" w:hanging="362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945" w:hanging="352"/>
      <w:outlineLvl w:val="1"/>
    </w:pPr>
    <w:rPr>
      <w:rFonts w:ascii="Arial" w:hAnsi="Arial" w:eastAsia="Arial" w:cs="Arial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1315" w:hanging="362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2025-06-23T12:38:00Z</dcterms:created>
  <dcterms:modified xsi:type="dcterms:W3CDTF">2025-06-23T12:38:00Z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2025-06-23T00:00:00Z</vt:filetime>
  </property>
</Properties>
</file>