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3.889771pt;margin-top:227.840469pt;width:18pt;height:99.35pt;mso-position-horizontal-relative:page;mso-position-vertical-relative:page;z-index:251664384" type="#_x0000_t202" filled="false" stroked="false">
            <v:textbox inset="0,0,0,0" style="layout-flow:vertical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GASTO SOCIAL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36" w:lineRule="auto" w:before="95"/>
        <w:ind w:left="1460" w:right="5031"/>
      </w:pPr>
      <w:r>
        <w:rPr/>
        <w:pict>
          <v:line style="position:absolute;mso-position-horizontal-relative:page;mso-position-vertical-relative:paragraph;z-index:-251714560" from="111pt,40.603878pt" to="268.42pt,40.603878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718.989685pt;margin-top:38.333858pt;width:12pt;height:105.95pt;mso-position-horizontal-relative:page;mso-position-vertical-relative:paragraph;z-index:251660288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AYUNTAMIENTO DE 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.509705pt;margin-top:60.413883pt;width:12pt;height:61.9pt;mso-position-horizontal-relative:page;mso-position-vertical-relative:paragraph;z-index:251661312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C/ Libertad, 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149719pt;margin-top:47.333923pt;width:12pt;height:88.05pt;mso-position-horizontal-relative:page;mso-position-vertical-relative:paragraph;z-index:251662336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Teléfono 928833619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009766pt;margin-top:43.373856pt;width:18pt;height:435.2pt;mso-position-horizontal-relative:page;mso-position-vertical-relative:paragraph;z-index:251663360" type="#_x0000_t202" filled="false" stroked="false">
            <v:textbox inset="0,0,0,0" style="layout-flow:vertical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ANEXO DE CONVENIOS SUSCRITOS CON LA CCAA EN MATERIA 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969788pt;margin-top:27.413862pt;width:16.05pt;height:179.45pt;mso-position-horizontal-relative:page;mso-position-vertical-relative:paragraph;z-index:-251708416" type="#_x0000_t202" filled="false" stroked="false">
            <v:textbox inset="0,0,0,0" style="layout-flow:vertical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No existen convenios suscritos.</w:t>
                  </w:r>
                </w:p>
              </w:txbxContent>
            </v:textbox>
            <w10:wrap type="none"/>
          </v:shape>
        </w:pict>
      </w:r>
      <w:r>
        <w:rPr/>
        <w:t>Ayuntamiento de Tías - Nº de registro del : - CSV: 15702513616070232140 Esta es una copia auténtica de documento original electrónico según la Ley 39/2015 de Procedimiento Administrativo Común Electrónico. Puede comprobar su autenticidad en: </w:t>
      </w:r>
      <w:hyperlink r:id="rId5">
        <w:r>
          <w:rPr>
            <w:color w:val="0000FF"/>
          </w:rPr>
          <w:t>http://sede.ayuntamientodetias.es/validacion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9463537</wp:posOffset>
            </wp:positionH>
            <wp:positionV relativeFrom="paragraph">
              <wp:posOffset>199207</wp:posOffset>
            </wp:positionV>
            <wp:extent cx="770162" cy="49606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62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0" w:bottom="280" w:left="7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ANEXO CONVENIOS SUSCRITOS CON CCAA</dc:title>
  <dcterms:created xsi:type="dcterms:W3CDTF">2025-04-11T11:23:21Z</dcterms:created>
  <dcterms:modified xsi:type="dcterms:W3CDTF">2025-04-11T11:23:21Z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2025-04-11T00:00:00Z</vt:filetime>
  </property>
</Properties>
</file>