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9278" w14:textId="77777777" w:rsidR="00B76531" w:rsidRDefault="00B76531">
      <w:pPr>
        <w:pStyle w:val="Textoindependiente"/>
        <w:rPr>
          <w:rFonts w:ascii="Times New Roman"/>
        </w:rPr>
      </w:pPr>
    </w:p>
    <w:p w14:paraId="687FC50E" w14:textId="77777777" w:rsidR="00B76531" w:rsidRDefault="00000000">
      <w:pPr>
        <w:spacing w:before="254"/>
        <w:ind w:left="1360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CCAF35B" wp14:editId="30E69EE2">
            <wp:simplePos x="0" y="0"/>
            <wp:positionH relativeFrom="page">
              <wp:posOffset>917289</wp:posOffset>
            </wp:positionH>
            <wp:positionV relativeFrom="paragraph">
              <wp:posOffset>-141290</wp:posOffset>
            </wp:positionV>
            <wp:extent cx="545115" cy="79845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15" cy="79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AYUNTAMIENTO DE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TÍAS</w:t>
      </w:r>
    </w:p>
    <w:p w14:paraId="08B7A486" w14:textId="77777777" w:rsidR="00B76531" w:rsidRDefault="00B76531">
      <w:pPr>
        <w:pStyle w:val="Textoindependiente"/>
        <w:rPr>
          <w:b/>
        </w:rPr>
      </w:pPr>
    </w:p>
    <w:p w14:paraId="082F5484" w14:textId="77777777" w:rsidR="00B76531" w:rsidRDefault="00B76531">
      <w:pPr>
        <w:pStyle w:val="Textoindependiente"/>
        <w:rPr>
          <w:b/>
        </w:rPr>
      </w:pPr>
    </w:p>
    <w:p w14:paraId="1ACA0966" w14:textId="77777777" w:rsidR="00B76531" w:rsidRDefault="00B76531">
      <w:pPr>
        <w:pStyle w:val="Textoindependiente"/>
        <w:rPr>
          <w:b/>
        </w:rPr>
      </w:pPr>
    </w:p>
    <w:p w14:paraId="53D73F6E" w14:textId="77777777" w:rsidR="00B76531" w:rsidRDefault="00B76531">
      <w:pPr>
        <w:pStyle w:val="Textoindependiente"/>
        <w:spacing w:before="9"/>
        <w:rPr>
          <w:b/>
          <w:sz w:val="21"/>
        </w:rPr>
      </w:pPr>
    </w:p>
    <w:p w14:paraId="03A953B4" w14:textId="77777777" w:rsidR="00B76531" w:rsidRDefault="00000000">
      <w:pPr>
        <w:ind w:left="180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ALC/2024/846  de fecha 22/10/2024</w:t>
      </w:r>
    </w:p>
    <w:p w14:paraId="11FCD3B8" w14:textId="77777777" w:rsidR="00B76531" w:rsidRDefault="00B76531">
      <w:pPr>
        <w:pStyle w:val="Textoindependiente"/>
        <w:rPr>
          <w:rFonts w:ascii="Courier New"/>
        </w:rPr>
      </w:pPr>
    </w:p>
    <w:p w14:paraId="2B52FD95" w14:textId="77777777" w:rsidR="00B76531" w:rsidRDefault="00B76531">
      <w:pPr>
        <w:pStyle w:val="Textoindependiente"/>
        <w:rPr>
          <w:rFonts w:ascii="Courier New"/>
        </w:rPr>
      </w:pPr>
    </w:p>
    <w:p w14:paraId="29D6F866" w14:textId="77777777" w:rsidR="00B76531" w:rsidRDefault="00B76531">
      <w:pPr>
        <w:pStyle w:val="Textoindependiente"/>
        <w:rPr>
          <w:rFonts w:ascii="Courier New"/>
          <w:sz w:val="16"/>
        </w:rPr>
      </w:pPr>
    </w:p>
    <w:p w14:paraId="37042E88" w14:textId="77777777" w:rsidR="00B76531" w:rsidRDefault="00000000">
      <w:pPr>
        <w:pStyle w:val="Textoindependiente"/>
        <w:spacing w:before="94" w:line="276" w:lineRule="auto"/>
        <w:ind w:left="117" w:right="110" w:firstLine="122"/>
        <w:jc w:val="both"/>
      </w:pPr>
      <w:r>
        <w:t>En virtud de las atribuciones que me confiere el artículo 21.1.c) de la Ley 7/1985, de 2 de abril y artículos 41.4) y 134.3 del RD 2568/1986, de 28 de noviembre, por el que se aprueba el Reglamento de  Organización y Funcionamiento de las Entidades Locales, ROF, por la</w:t>
      </w:r>
      <w:r>
        <w:rPr>
          <w:spacing w:val="-13"/>
        </w:rPr>
        <w:t xml:space="preserve"> </w:t>
      </w:r>
      <w:r>
        <w:t>presente</w:t>
      </w:r>
    </w:p>
    <w:p w14:paraId="3679EA34" w14:textId="77777777" w:rsidR="00B76531" w:rsidRDefault="00B76531">
      <w:pPr>
        <w:pStyle w:val="Textoindependiente"/>
        <w:spacing w:before="4"/>
        <w:rPr>
          <w:sz w:val="17"/>
        </w:rPr>
      </w:pPr>
    </w:p>
    <w:p w14:paraId="7E1A9BB6" w14:textId="77777777" w:rsidR="00B76531" w:rsidRDefault="00000000">
      <w:pPr>
        <w:pStyle w:val="Ttulo1"/>
        <w:ind w:left="4128"/>
      </w:pPr>
      <w:r>
        <w:t>RESUELVO:</w:t>
      </w:r>
    </w:p>
    <w:p w14:paraId="5DD4989D" w14:textId="77777777" w:rsidR="00B76531" w:rsidRDefault="00B76531">
      <w:pPr>
        <w:pStyle w:val="Textoindependiente"/>
        <w:spacing w:before="5"/>
        <w:rPr>
          <w:b/>
        </w:rPr>
      </w:pPr>
    </w:p>
    <w:p w14:paraId="3FEFB6D9" w14:textId="77777777" w:rsidR="00B76531" w:rsidRDefault="00000000">
      <w:pPr>
        <w:pStyle w:val="Prrafodelista"/>
        <w:numPr>
          <w:ilvl w:val="0"/>
          <w:numId w:val="1"/>
        </w:numPr>
        <w:tabs>
          <w:tab w:val="left" w:pos="259"/>
        </w:tabs>
        <w:spacing w:line="276" w:lineRule="auto"/>
        <w:ind w:left="117" w:right="108" w:firstLine="0"/>
        <w:rPr>
          <w:sz w:val="20"/>
        </w:rPr>
      </w:pPr>
      <w:r>
        <w:rPr>
          <w:b/>
          <w:sz w:val="20"/>
        </w:rPr>
        <w:t>Primero</w:t>
      </w:r>
      <w:r>
        <w:rPr>
          <w:sz w:val="20"/>
        </w:rPr>
        <w:t xml:space="preserve">.- Convocar a la Junta de Gobierno Local con objeto de celebrar sesión Extraordinaria siendo el motivo del carácter extraordinario: </w:t>
      </w:r>
      <w:r>
        <w:rPr>
          <w:i/>
          <w:sz w:val="20"/>
        </w:rPr>
        <w:t>la realización de las prácticas por la alumna</w:t>
      </w:r>
      <w:r>
        <w:rPr>
          <w:sz w:val="20"/>
        </w:rPr>
        <w:t xml:space="preserve">, y siendo la razón de urgencia de la inclusión en el Orden del Día del Punto 2º (asunto que no ha sido previamente informado por la Comisión Informativa): </w:t>
      </w:r>
      <w:r>
        <w:rPr>
          <w:i/>
          <w:sz w:val="20"/>
        </w:rPr>
        <w:t>la realización de las prácticas por la alumna</w:t>
      </w:r>
      <w:r>
        <w:rPr>
          <w:sz w:val="20"/>
        </w:rPr>
        <w:t>. Con el</w:t>
      </w:r>
      <w:r>
        <w:rPr>
          <w:spacing w:val="-14"/>
          <w:sz w:val="20"/>
        </w:rPr>
        <w:t xml:space="preserve"> </w:t>
      </w:r>
      <w:r>
        <w:rPr>
          <w:sz w:val="20"/>
        </w:rPr>
        <w:t>siguiente,</w:t>
      </w:r>
    </w:p>
    <w:p w14:paraId="6A466750" w14:textId="77777777" w:rsidR="00B76531" w:rsidRDefault="00B76531">
      <w:pPr>
        <w:pStyle w:val="Textoindependiente"/>
        <w:spacing w:before="4"/>
        <w:rPr>
          <w:sz w:val="17"/>
        </w:rPr>
      </w:pPr>
    </w:p>
    <w:p w14:paraId="29F66904" w14:textId="77777777" w:rsidR="00B76531" w:rsidRDefault="00000000">
      <w:pPr>
        <w:pStyle w:val="Ttulo1"/>
        <w:ind w:left="4129"/>
      </w:pPr>
      <w:r>
        <w:t>ORDEN DEL DÍA</w:t>
      </w:r>
    </w:p>
    <w:p w14:paraId="6D278914" w14:textId="77777777" w:rsidR="00B76531" w:rsidRDefault="00B76531">
      <w:pPr>
        <w:pStyle w:val="Textoindependiente"/>
        <w:spacing w:before="5"/>
        <w:rPr>
          <w:b/>
        </w:rPr>
      </w:pPr>
    </w:p>
    <w:p w14:paraId="20C2C12C" w14:textId="77777777" w:rsidR="00B76531" w:rsidRDefault="00000000">
      <w:pPr>
        <w:pStyle w:val="Prrafodelista"/>
        <w:numPr>
          <w:ilvl w:val="1"/>
          <w:numId w:val="1"/>
        </w:numPr>
        <w:tabs>
          <w:tab w:val="left" w:pos="827"/>
        </w:tabs>
        <w:spacing w:line="276" w:lineRule="auto"/>
        <w:ind w:hanging="360"/>
        <w:jc w:val="both"/>
        <w:rPr>
          <w:sz w:val="20"/>
        </w:rPr>
      </w:pPr>
      <w:r>
        <w:rPr>
          <w:sz w:val="20"/>
        </w:rPr>
        <w:t>Aprobación de las actas de las sesiones anteriores:). Acta Junta de Gobierno Local de fecha 08-10- 2024, número de orden 04/2024 (sesión</w:t>
      </w:r>
      <w:r>
        <w:rPr>
          <w:spacing w:val="-7"/>
          <w:sz w:val="20"/>
        </w:rPr>
        <w:t xml:space="preserve"> </w:t>
      </w:r>
      <w:r>
        <w:rPr>
          <w:sz w:val="20"/>
        </w:rPr>
        <w:t>extraordinaria).</w:t>
      </w:r>
    </w:p>
    <w:p w14:paraId="6A798707" w14:textId="77777777" w:rsidR="00B76531" w:rsidRDefault="00B76531">
      <w:pPr>
        <w:pStyle w:val="Textoindependiente"/>
        <w:spacing w:before="4"/>
        <w:rPr>
          <w:sz w:val="17"/>
        </w:rPr>
      </w:pPr>
    </w:p>
    <w:p w14:paraId="533E13C6" w14:textId="77777777" w:rsidR="00B76531" w:rsidRDefault="00000000">
      <w:pPr>
        <w:pStyle w:val="Ttulo1"/>
        <w:numPr>
          <w:ilvl w:val="1"/>
          <w:numId w:val="1"/>
        </w:numPr>
        <w:tabs>
          <w:tab w:val="left" w:pos="827"/>
        </w:tabs>
        <w:ind w:right="110" w:hanging="360"/>
        <w:jc w:val="both"/>
      </w:pPr>
      <w:r>
        <w:t>Número Expediente: 2024/00010126Y.ORVE Se comunica intención de esta Universidad de suscribir convenio de colaboración educativa para la realización de prácticas académicas externas por parte de alumnos de esta institución en ese</w:t>
      </w:r>
      <w:r>
        <w:rPr>
          <w:spacing w:val="-12"/>
        </w:rPr>
        <w:t xml:space="preserve"> </w:t>
      </w:r>
      <w:r>
        <w:t>Ayuntamiento</w:t>
      </w:r>
    </w:p>
    <w:p w14:paraId="0F8972EB" w14:textId="77777777" w:rsidR="00B76531" w:rsidRDefault="00B76531">
      <w:pPr>
        <w:pStyle w:val="Textoindependiente"/>
        <w:rPr>
          <w:b/>
        </w:rPr>
      </w:pPr>
    </w:p>
    <w:p w14:paraId="270A48A3" w14:textId="77777777" w:rsidR="00B76531" w:rsidRDefault="00000000">
      <w:pPr>
        <w:pStyle w:val="Textoindependiente"/>
        <w:ind w:left="118" w:right="109"/>
        <w:jc w:val="both"/>
      </w:pPr>
      <w:r>
        <w:rPr>
          <w:b/>
        </w:rPr>
        <w:t>-Segundo</w:t>
      </w:r>
      <w:r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Contencioso-Administrativo de Las Palmas, en el plazo de dos meses, a contar desde el día siguiente al de la recepción de la presente notificación, de conformidad con el artículo 46 de la Ley 29/1998, de 13 de julio, de la Jurisdicción Contencioso- Administrativa.</w:t>
      </w:r>
    </w:p>
    <w:p w14:paraId="50914F95" w14:textId="77777777" w:rsidR="00B76531" w:rsidRDefault="00000000">
      <w:pPr>
        <w:pStyle w:val="Textoindependiente"/>
        <w:ind w:left="118" w:right="109"/>
        <w:jc w:val="both"/>
      </w:pPr>
      <w:r>
        <w:t>Si se optara por interponer el recurso de reposición potestativo no podrá interponer recurso contencioso- administrativo hasta que aquel sea resuelto expresamente o se haya producido su desestimación por silencio. Todo ello sin perjuicio de que pueda interponer Vd. cualquier otro recurso que pudiera estimar más conveniente a su derecho.</w:t>
      </w:r>
    </w:p>
    <w:p w14:paraId="71A6F412" w14:textId="77777777" w:rsidR="00B76531" w:rsidRDefault="00B76531">
      <w:pPr>
        <w:pStyle w:val="Textoindependiente"/>
      </w:pPr>
    </w:p>
    <w:p w14:paraId="2CEE5ACA" w14:textId="77777777" w:rsidR="00B76531" w:rsidRDefault="00000000">
      <w:pPr>
        <w:pStyle w:val="Prrafodelista"/>
        <w:numPr>
          <w:ilvl w:val="0"/>
          <w:numId w:val="1"/>
        </w:numPr>
        <w:tabs>
          <w:tab w:val="left" w:pos="246"/>
        </w:tabs>
        <w:ind w:firstLine="0"/>
      </w:pPr>
      <w:r>
        <w:rPr>
          <w:b/>
          <w:sz w:val="20"/>
        </w:rPr>
        <w:t>Tercero</w:t>
      </w:r>
      <w:r>
        <w:rPr>
          <w:sz w:val="20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3"/>
          <w:sz w:val="20"/>
        </w:rPr>
        <w:t xml:space="preserve"> </w:t>
      </w:r>
      <w:r>
        <w:rPr>
          <w:sz w:val="20"/>
        </w:rPr>
        <w:t>festivos)</w:t>
      </w:r>
      <w:r>
        <w:t>.</w:t>
      </w:r>
    </w:p>
    <w:p w14:paraId="4F1DC1C9" w14:textId="77777777" w:rsidR="00B76531" w:rsidRDefault="00B76531">
      <w:pPr>
        <w:pStyle w:val="Textoindependiente"/>
        <w:rPr>
          <w:sz w:val="24"/>
        </w:rPr>
      </w:pPr>
    </w:p>
    <w:p w14:paraId="43A02405" w14:textId="77777777" w:rsidR="00B76531" w:rsidRDefault="00000000">
      <w:pPr>
        <w:pStyle w:val="Textoindependiente"/>
        <w:ind w:left="118" w:right="108"/>
        <w:jc w:val="both"/>
      </w:pPr>
      <w:r>
        <w:t>Lo manda y firma el Alcalde del Ayuntamiento de Tías, don José Juan Cruz Saavedra, de lo que como Secretario doy fe.</w:t>
      </w:r>
    </w:p>
    <w:p w14:paraId="7192B226" w14:textId="77777777" w:rsidR="00B76531" w:rsidRDefault="00000000">
      <w:pPr>
        <w:pStyle w:val="Textoindependiente"/>
        <w:spacing w:before="120"/>
        <w:ind w:left="118"/>
        <w:jc w:val="both"/>
      </w:pPr>
      <w:r>
        <w:t>En Tías (Lanzarote),</w:t>
      </w:r>
    </w:p>
    <w:p w14:paraId="23C94FF2" w14:textId="77777777" w:rsidR="00B76531" w:rsidRDefault="00B76531">
      <w:pPr>
        <w:pStyle w:val="Textoindependiente"/>
      </w:pPr>
    </w:p>
    <w:p w14:paraId="7D0CBF5E" w14:textId="77777777" w:rsidR="00B76531" w:rsidRDefault="00B76531">
      <w:pPr>
        <w:pStyle w:val="Textoindependiente"/>
      </w:pPr>
    </w:p>
    <w:p w14:paraId="6D166BC9" w14:textId="77777777" w:rsidR="00B76531" w:rsidRDefault="00B76531">
      <w:pPr>
        <w:pStyle w:val="Textoindependiente"/>
      </w:pPr>
    </w:p>
    <w:p w14:paraId="1031FAEE" w14:textId="77777777" w:rsidR="00B76531" w:rsidRDefault="00B76531">
      <w:pPr>
        <w:pStyle w:val="Textoindependiente"/>
        <w:spacing w:before="10"/>
        <w:rPr>
          <w:sz w:val="24"/>
        </w:rPr>
      </w:pPr>
    </w:p>
    <w:p w14:paraId="68742824" w14:textId="77777777" w:rsidR="00B76531" w:rsidRDefault="00B76531">
      <w:pPr>
        <w:rPr>
          <w:sz w:val="24"/>
        </w:rPr>
        <w:sectPr w:rsidR="00B76531">
          <w:type w:val="continuous"/>
          <w:pgSz w:w="11910" w:h="16840"/>
          <w:pgMar w:top="300" w:right="740" w:bottom="0" w:left="1300" w:header="720" w:footer="720" w:gutter="0"/>
          <w:cols w:space="720"/>
        </w:sectPr>
      </w:pPr>
    </w:p>
    <w:p w14:paraId="16440478" w14:textId="77777777" w:rsidR="00B76531" w:rsidRDefault="00000000">
      <w:pPr>
        <w:spacing w:before="95"/>
        <w:ind w:right="108"/>
        <w:jc w:val="right"/>
        <w:rPr>
          <w:sz w:val="14"/>
        </w:rPr>
      </w:pPr>
      <w:r>
        <w:pict w14:anchorId="1A6A201E">
          <v:group id="_x0000_s1026" style="position:absolute;left:0;text-align:left;margin-left:65.25pt;margin-top:14pt;width:493.15pt;height:29.6pt;z-index:251660288;mso-position-horizontal-relative:page" coordorigin="1305,280" coordsize="9863,592">
            <v:rect id="_x0000_s1036" style="position:absolute;left:1315;top:724;width:9843;height:138" fillcolor="#00457a" stroked="f"/>
            <v:line id="_x0000_s1035" style="position:absolute" from="1310,290" to="1310,658" strokeweight=".5pt"/>
            <v:line id="_x0000_s1034" style="position:absolute" from="1310,724" to="1310,862" strokeweight=".5pt"/>
            <v:line id="_x0000_s1033" style="position:absolute" from="11163,290" to="11163,658" strokeweight=".5pt"/>
            <v:line id="_x0000_s1032" style="position:absolute" from="11163,724" to="11163,862" strokeweight=".5pt"/>
            <v:line id="_x0000_s1031" style="position:absolute" from="1305,285" to="11168,285" strokeweight=".5pt"/>
            <v:line id="_x0000_s1030" style="position:absolute" from="1310,663" to="11163,663" strokeweight=".5pt"/>
            <v:line id="_x0000_s1029" style="position:absolute" from="1305,719" to="11168,719" strokeweight=".5pt"/>
            <v:line id="_x0000_s1028" style="position:absolute" from="1310,867" to="11163,867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315;top:290;width:9843;height:396" filled="f" stroked="f">
              <v:textbox inset="0,0,0,0">
                <w:txbxContent>
                  <w:p w14:paraId="1AEC2F57" w14:textId="77777777" w:rsidR="00B76531" w:rsidRDefault="00000000">
                    <w:pPr>
                      <w:ind w:left="10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Documento firmado electrónicamente (RD 1671/2009). La autenticidad de este documento puede ser comprobada mediante el CSV: 15250363711250742575 en </w:t>
                    </w:r>
                    <w:hyperlink r:id="rId6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>
        <w:rPr>
          <w:sz w:val="14"/>
        </w:rPr>
        <w:t>1 / 1</w:t>
      </w:r>
    </w:p>
    <w:p w14:paraId="4A6C356E" w14:textId="77777777" w:rsidR="00B76531" w:rsidRDefault="00B76531">
      <w:pPr>
        <w:pStyle w:val="Textoindependiente"/>
      </w:pPr>
    </w:p>
    <w:p w14:paraId="344A9288" w14:textId="77777777" w:rsidR="00B76531" w:rsidRDefault="00B76531">
      <w:pPr>
        <w:pStyle w:val="Textoindependiente"/>
        <w:spacing w:before="4"/>
        <w:rPr>
          <w:sz w:val="25"/>
        </w:rPr>
      </w:pPr>
    </w:p>
    <w:p w14:paraId="2BE42F85" w14:textId="77777777" w:rsidR="00B76531" w:rsidRDefault="00B76531">
      <w:pPr>
        <w:rPr>
          <w:sz w:val="25"/>
        </w:rPr>
        <w:sectPr w:rsidR="00B76531">
          <w:type w:val="continuous"/>
          <w:pgSz w:w="11910" w:h="16840"/>
          <w:pgMar w:top="300" w:right="740" w:bottom="0" w:left="1300" w:header="720" w:footer="720" w:gutter="0"/>
          <w:cols w:space="720"/>
        </w:sectPr>
      </w:pPr>
    </w:p>
    <w:p w14:paraId="6BFFB910" w14:textId="77777777" w:rsidR="00B76531" w:rsidRDefault="00000000">
      <w:pPr>
        <w:spacing w:before="95"/>
        <w:ind w:left="118" w:right="260"/>
        <w:rPr>
          <w:sz w:val="16"/>
        </w:rPr>
      </w:pPr>
      <w:r>
        <w:rPr>
          <w:sz w:val="16"/>
        </w:rPr>
        <w:t>Ayuntamiento de Tías C/ Libertad 50</w:t>
      </w:r>
    </w:p>
    <w:p w14:paraId="4C6B7A0C" w14:textId="77777777" w:rsidR="00B76531" w:rsidRDefault="00000000">
      <w:pPr>
        <w:ind w:left="118"/>
        <w:rPr>
          <w:sz w:val="16"/>
        </w:rPr>
      </w:pPr>
      <w:r>
        <w:rPr>
          <w:sz w:val="16"/>
        </w:rPr>
        <w:t>35572-Tías (Las Palmas)</w:t>
      </w:r>
    </w:p>
    <w:p w14:paraId="5235F31A" w14:textId="77777777" w:rsidR="00B76531" w:rsidRDefault="00000000">
      <w:pPr>
        <w:spacing w:before="95"/>
        <w:ind w:left="982"/>
        <w:rPr>
          <w:sz w:val="16"/>
        </w:rPr>
      </w:pPr>
      <w:r>
        <w:br w:type="column"/>
      </w:r>
      <w:r>
        <w:rPr>
          <w:sz w:val="16"/>
        </w:rPr>
        <w:t>Tlf: 928 833</w:t>
      </w:r>
      <w:r>
        <w:rPr>
          <w:spacing w:val="-7"/>
          <w:sz w:val="16"/>
        </w:rPr>
        <w:t xml:space="preserve"> </w:t>
      </w:r>
      <w:r>
        <w:rPr>
          <w:sz w:val="16"/>
        </w:rPr>
        <w:t>619</w:t>
      </w:r>
    </w:p>
    <w:p w14:paraId="7ABC16FD" w14:textId="77777777" w:rsidR="00B76531" w:rsidRDefault="00000000">
      <w:pPr>
        <w:ind w:left="146" w:right="95" w:hanging="29"/>
        <w:rPr>
          <w:sz w:val="16"/>
        </w:rPr>
      </w:pPr>
      <w:hyperlink r:id="rId7">
        <w:r>
          <w:rPr>
            <w:sz w:val="16"/>
          </w:rPr>
          <w:t>info@ayuntamientodetias.es</w:t>
        </w:r>
      </w:hyperlink>
      <w:r>
        <w:rPr>
          <w:sz w:val="16"/>
        </w:rPr>
        <w:t xml:space="preserve"> </w:t>
      </w:r>
      <w:r>
        <w:rPr>
          <w:spacing w:val="-1"/>
          <w:sz w:val="16"/>
        </w:rPr>
        <w:t>sede.ayuntamientodetias.es</w:t>
      </w:r>
    </w:p>
    <w:sectPr w:rsidR="00B76531">
      <w:type w:val="continuous"/>
      <w:pgSz w:w="11910" w:h="16840"/>
      <w:pgMar w:top="300" w:right="740" w:bottom="0" w:left="1300" w:header="720" w:footer="720" w:gutter="0"/>
      <w:cols w:num="2" w:space="720" w:equalWidth="0">
        <w:col w:w="1955" w:space="5661"/>
        <w:col w:w="22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1461D"/>
    <w:multiLevelType w:val="hybridMultilevel"/>
    <w:tmpl w:val="057A9372"/>
    <w:lvl w:ilvl="0" w:tplc="170A35F6">
      <w:numFmt w:val="bullet"/>
      <w:lvlText w:val="-"/>
      <w:lvlJc w:val="left"/>
      <w:pPr>
        <w:ind w:left="118" w:hanging="141"/>
      </w:pPr>
      <w:rPr>
        <w:rFonts w:ascii="Arial" w:eastAsia="Arial" w:hAnsi="Arial" w:cs="Arial" w:hint="default"/>
        <w:b/>
        <w:bCs/>
        <w:w w:val="100"/>
        <w:sz w:val="20"/>
        <w:szCs w:val="20"/>
        <w:lang w:val="es-ES" w:eastAsia="es-ES" w:bidi="es-ES"/>
      </w:rPr>
    </w:lvl>
    <w:lvl w:ilvl="1" w:tplc="9FEA6DAE">
      <w:start w:val="1"/>
      <w:numFmt w:val="decimal"/>
      <w:lvlText w:val="%2."/>
      <w:lvlJc w:val="left"/>
      <w:pPr>
        <w:ind w:left="838" w:hanging="349"/>
        <w:jc w:val="left"/>
      </w:pPr>
      <w:rPr>
        <w:rFonts w:hint="default"/>
        <w:spacing w:val="-1"/>
        <w:w w:val="100"/>
        <w:lang w:val="es-ES" w:eastAsia="es-ES" w:bidi="es-ES"/>
      </w:rPr>
    </w:lvl>
    <w:lvl w:ilvl="2" w:tplc="208AC97A"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 w:tplc="0046DE50"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 w:tplc="4420E812"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 w:tplc="A8487068"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 w:tplc="B59E1CFA"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 w:tplc="1FAC7518"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 w:tplc="83420686"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 w16cid:durableId="212746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31"/>
    <w:rsid w:val="00B76531"/>
    <w:rsid w:val="00DB064B"/>
    <w:rsid w:val="00F3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6BC56A0"/>
  <w15:docId w15:val="{1655EA5E-94BE-4932-A8EC-A0192552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838" w:right="4122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38" w:right="10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yuntamientodetias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de.ayuntamientodetias.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creator>msanch14</dc:creator>
  <cp:lastModifiedBy>Elsa Maria Ramón Perdomo</cp:lastModifiedBy>
  <cp:revision>2</cp:revision>
  <dcterms:created xsi:type="dcterms:W3CDTF">2025-04-08T08:24:00Z</dcterms:created>
  <dcterms:modified xsi:type="dcterms:W3CDTF">2025-04-08T08:24:00Z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2025-04-08T00:00:00Z</vt:filetime>
  </property>
</Properties>
</file>