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1938" w14:textId="77777777" w:rsidR="00E53E5C" w:rsidRDefault="00E53E5C">
      <w:pPr>
        <w:pStyle w:val="Textoindependiente"/>
        <w:rPr>
          <w:sz w:val="20"/>
        </w:rPr>
      </w:pPr>
    </w:p>
    <w:p w14:paraId="7C67763F" w14:textId="77777777" w:rsidR="00E53E5C" w:rsidRDefault="00000000">
      <w:pPr>
        <w:spacing w:before="254"/>
        <w:ind w:left="1360"/>
        <w:rPr>
          <w:rFonts w:ascii="Arial" w:hAnsi="Arial"/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161B479" wp14:editId="3C553FF4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</w:rPr>
        <w:t>AYUNTAMIENTO DE TÍAS</w:t>
      </w:r>
    </w:p>
    <w:p w14:paraId="2830474C" w14:textId="77777777" w:rsidR="00E53E5C" w:rsidRDefault="00E53E5C">
      <w:pPr>
        <w:pStyle w:val="Textoindependiente"/>
        <w:rPr>
          <w:rFonts w:ascii="Arial"/>
          <w:b/>
          <w:sz w:val="20"/>
        </w:rPr>
      </w:pPr>
    </w:p>
    <w:p w14:paraId="5F2C048D" w14:textId="77777777" w:rsidR="00E53E5C" w:rsidRDefault="00E53E5C">
      <w:pPr>
        <w:pStyle w:val="Textoindependiente"/>
        <w:rPr>
          <w:rFonts w:ascii="Arial"/>
          <w:b/>
          <w:sz w:val="20"/>
        </w:rPr>
      </w:pPr>
    </w:p>
    <w:p w14:paraId="36B77C2D" w14:textId="77777777" w:rsidR="00E53E5C" w:rsidRDefault="00E53E5C">
      <w:pPr>
        <w:pStyle w:val="Textoindependiente"/>
        <w:rPr>
          <w:rFonts w:ascii="Arial"/>
          <w:b/>
          <w:sz w:val="20"/>
        </w:rPr>
      </w:pPr>
    </w:p>
    <w:p w14:paraId="382393DA" w14:textId="77777777" w:rsidR="00E53E5C" w:rsidRDefault="00E53E5C">
      <w:pPr>
        <w:pStyle w:val="Textoindependiente"/>
        <w:spacing w:before="9"/>
        <w:rPr>
          <w:rFonts w:ascii="Arial"/>
          <w:b/>
          <w:sz w:val="21"/>
        </w:rPr>
      </w:pPr>
    </w:p>
    <w:p w14:paraId="47EBF34D" w14:textId="77777777" w:rsidR="00E53E5C" w:rsidRDefault="00000000">
      <w:pPr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ALC/2023/2227 de fecha 21/11/2023</w:t>
      </w:r>
    </w:p>
    <w:p w14:paraId="41E1BA66" w14:textId="77777777" w:rsidR="00E53E5C" w:rsidRDefault="00E53E5C">
      <w:pPr>
        <w:pStyle w:val="Textoindependiente"/>
        <w:rPr>
          <w:rFonts w:ascii="Courier New"/>
          <w:sz w:val="20"/>
        </w:rPr>
      </w:pPr>
    </w:p>
    <w:p w14:paraId="0BB8A457" w14:textId="77777777" w:rsidR="00E53E5C" w:rsidRDefault="00E53E5C">
      <w:pPr>
        <w:pStyle w:val="Textoindependiente"/>
        <w:rPr>
          <w:rFonts w:ascii="Courier New"/>
          <w:sz w:val="20"/>
        </w:rPr>
      </w:pPr>
    </w:p>
    <w:p w14:paraId="45854372" w14:textId="77777777" w:rsidR="00E53E5C" w:rsidRDefault="00E53E5C">
      <w:pPr>
        <w:pStyle w:val="Textoindependiente"/>
        <w:spacing w:before="4"/>
        <w:rPr>
          <w:rFonts w:ascii="Courier New"/>
          <w:sz w:val="16"/>
        </w:rPr>
      </w:pPr>
    </w:p>
    <w:p w14:paraId="24793BD7" w14:textId="77777777" w:rsidR="00E53E5C" w:rsidRDefault="00000000">
      <w:pPr>
        <w:pStyle w:val="Textoindependiente"/>
        <w:spacing w:before="90" w:line="276" w:lineRule="auto"/>
        <w:ind w:left="117" w:right="107" w:firstLine="122"/>
        <w:jc w:val="both"/>
      </w:pPr>
      <w:r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 w14:paraId="59F96F43" w14:textId="77777777" w:rsidR="00E53E5C" w:rsidRDefault="00000000">
      <w:pPr>
        <w:pStyle w:val="Ttulo1"/>
        <w:spacing w:before="200"/>
        <w:ind w:left="3957"/>
      </w:pPr>
      <w:r>
        <w:t>RESUELVO:</w:t>
      </w:r>
    </w:p>
    <w:p w14:paraId="512E341B" w14:textId="77777777" w:rsidR="00E53E5C" w:rsidRDefault="00E53E5C">
      <w:pPr>
        <w:pStyle w:val="Textoindependiente"/>
        <w:rPr>
          <w:b/>
          <w:sz w:val="21"/>
        </w:rPr>
      </w:pPr>
    </w:p>
    <w:p w14:paraId="7491D6AF" w14:textId="77777777" w:rsidR="00E53E5C" w:rsidRDefault="00000000">
      <w:pPr>
        <w:pStyle w:val="Prrafodelista"/>
        <w:numPr>
          <w:ilvl w:val="0"/>
          <w:numId w:val="1"/>
        </w:numPr>
        <w:tabs>
          <w:tab w:val="left" w:pos="313"/>
        </w:tabs>
        <w:spacing w:line="276" w:lineRule="auto"/>
        <w:ind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 xml:space="preserve">.- Convocar a la </w:t>
      </w:r>
      <w:r>
        <w:rPr>
          <w:b/>
          <w:sz w:val="24"/>
        </w:rPr>
        <w:t xml:space="preserve">JUNTA DE GOBIERNO LOCAL </w:t>
      </w:r>
      <w:r>
        <w:rPr>
          <w:sz w:val="24"/>
        </w:rPr>
        <w:t xml:space="preserve">con objeto de celebrar </w:t>
      </w:r>
      <w:r>
        <w:rPr>
          <w:b/>
          <w:sz w:val="24"/>
        </w:rPr>
        <w:t xml:space="preserve">sesión extraordinaria y urgente </w:t>
      </w:r>
      <w:r>
        <w:rPr>
          <w:sz w:val="24"/>
        </w:rPr>
        <w:t xml:space="preserve">que tendrá lugar en el Salón de Plenos de la Casa Consistorial, el día </w:t>
      </w:r>
      <w:r>
        <w:rPr>
          <w:b/>
          <w:sz w:val="24"/>
        </w:rPr>
        <w:t xml:space="preserve">22 de noviembre de 2023, </w:t>
      </w:r>
      <w:r>
        <w:rPr>
          <w:sz w:val="24"/>
        </w:rPr>
        <w:t xml:space="preserve">a las </w:t>
      </w:r>
      <w:r>
        <w:rPr>
          <w:b/>
          <w:sz w:val="24"/>
        </w:rPr>
        <w:t>08:30 horas</w:t>
      </w:r>
      <w:r>
        <w:rPr>
          <w:sz w:val="24"/>
        </w:rPr>
        <w:t xml:space="preserve">, siendo el motivo del carácter extraordinario y urgente: </w:t>
      </w:r>
      <w:r>
        <w:rPr>
          <w:i/>
          <w:sz w:val="24"/>
        </w:rPr>
        <w:t>Cumplimiento del plazo de los convenios</w:t>
      </w:r>
      <w:r>
        <w:rPr>
          <w:sz w:val="24"/>
        </w:rPr>
        <w:t xml:space="preserve">, y siendo la razón de urgencia de la inclusión en el Orden del Día del punto 2º y 3º (asuntos que no han sido previamente informado por la respectiva Comisión Informativa) </w:t>
      </w:r>
      <w:r>
        <w:rPr>
          <w:i/>
          <w:sz w:val="24"/>
        </w:rPr>
        <w:t>el cumplimiento del plazo de los convenios</w:t>
      </w:r>
      <w:r>
        <w:rPr>
          <w:sz w:val="24"/>
        </w:rPr>
        <w:t>. Con el</w:t>
      </w:r>
      <w:r>
        <w:rPr>
          <w:spacing w:val="-4"/>
          <w:sz w:val="24"/>
        </w:rPr>
        <w:t xml:space="preserve"> </w:t>
      </w:r>
      <w:r>
        <w:rPr>
          <w:sz w:val="24"/>
        </w:rPr>
        <w:t>siguiente:</w:t>
      </w:r>
    </w:p>
    <w:p w14:paraId="19E5E07A" w14:textId="77777777" w:rsidR="00E53E5C" w:rsidRDefault="00E53E5C">
      <w:pPr>
        <w:pStyle w:val="Textoindependiente"/>
        <w:rPr>
          <w:sz w:val="20"/>
        </w:rPr>
      </w:pPr>
    </w:p>
    <w:p w14:paraId="22E16730" w14:textId="77777777" w:rsidR="00E53E5C" w:rsidRDefault="00E53E5C">
      <w:pPr>
        <w:pStyle w:val="Textoindependiente"/>
        <w:spacing w:before="4"/>
        <w:rPr>
          <w:sz w:val="21"/>
        </w:rPr>
      </w:pPr>
    </w:p>
    <w:p w14:paraId="3C405F20" w14:textId="77777777" w:rsidR="00E53E5C" w:rsidRDefault="00000000">
      <w:pPr>
        <w:pStyle w:val="Ttulo1"/>
        <w:ind w:left="3958"/>
      </w:pPr>
      <w:r>
        <w:t>ORDEN DEL DÍA</w:t>
      </w:r>
    </w:p>
    <w:p w14:paraId="0C8E1B6E" w14:textId="77777777" w:rsidR="00E53E5C" w:rsidRDefault="00E53E5C">
      <w:pPr>
        <w:pStyle w:val="Textoindependiente"/>
        <w:rPr>
          <w:b/>
          <w:sz w:val="21"/>
        </w:rPr>
      </w:pPr>
    </w:p>
    <w:p w14:paraId="42BF0568" w14:textId="77777777" w:rsidR="00E53E5C" w:rsidRDefault="00000000">
      <w:pPr>
        <w:ind w:left="118"/>
        <w:rPr>
          <w:b/>
          <w:sz w:val="24"/>
        </w:rPr>
      </w:pPr>
      <w:r>
        <w:rPr>
          <w:b/>
          <w:sz w:val="24"/>
        </w:rPr>
        <w:t>Parte decisoria</w:t>
      </w:r>
    </w:p>
    <w:p w14:paraId="353F3455" w14:textId="77777777" w:rsidR="00E53E5C" w:rsidRDefault="00E53E5C">
      <w:pPr>
        <w:pStyle w:val="Textoindependiente"/>
        <w:spacing w:before="2"/>
        <w:rPr>
          <w:b/>
          <w:sz w:val="16"/>
        </w:rPr>
      </w:pPr>
    </w:p>
    <w:p w14:paraId="54C77AA4" w14:textId="77777777" w:rsidR="00E53E5C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before="90"/>
        <w:ind w:right="0"/>
        <w:rPr>
          <w:sz w:val="24"/>
        </w:rPr>
      </w:pPr>
      <w:r>
        <w:rPr>
          <w:sz w:val="24"/>
        </w:rPr>
        <w:t>Pronunciamiento sobre la</w:t>
      </w:r>
      <w:r>
        <w:rPr>
          <w:spacing w:val="-2"/>
          <w:sz w:val="24"/>
        </w:rPr>
        <w:t xml:space="preserve"> </w:t>
      </w:r>
      <w:r>
        <w:rPr>
          <w:sz w:val="24"/>
        </w:rPr>
        <w:t>urgencia.</w:t>
      </w:r>
    </w:p>
    <w:p w14:paraId="03B8D6A6" w14:textId="77777777" w:rsidR="00E53E5C" w:rsidRDefault="00E53E5C">
      <w:pPr>
        <w:pStyle w:val="Textoindependiente"/>
      </w:pPr>
    </w:p>
    <w:p w14:paraId="650F5573" w14:textId="77777777" w:rsidR="00E53E5C" w:rsidRDefault="00000000">
      <w:pPr>
        <w:pStyle w:val="Prrafodelista"/>
        <w:numPr>
          <w:ilvl w:val="1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z w:val="24"/>
        </w:rPr>
        <w:t>Número de expediente: 2023/00011266T. ORVE remisión convenio Ayuntamiento de Icod y Ayuntamiento de Tías en materia de recursos</w:t>
      </w:r>
      <w:r>
        <w:rPr>
          <w:spacing w:val="-3"/>
          <w:sz w:val="24"/>
        </w:rPr>
        <w:t xml:space="preserve"> </w:t>
      </w:r>
      <w:r>
        <w:rPr>
          <w:sz w:val="24"/>
        </w:rPr>
        <w:t>humanos.</w:t>
      </w:r>
    </w:p>
    <w:p w14:paraId="184E10FE" w14:textId="77777777" w:rsidR="00E53E5C" w:rsidRDefault="00E53E5C">
      <w:pPr>
        <w:pStyle w:val="Textoindependiente"/>
      </w:pPr>
    </w:p>
    <w:p w14:paraId="05EEAF8D" w14:textId="77777777" w:rsidR="00E53E5C" w:rsidRDefault="00000000">
      <w:pPr>
        <w:pStyle w:val="Prrafodelista"/>
        <w:numPr>
          <w:ilvl w:val="1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z w:val="24"/>
        </w:rPr>
        <w:t>Número de expediente: 2023/00011611T. Convenio Cabildo-Ayuntamiento de Proyecto Generadores de Empleo</w:t>
      </w:r>
      <w:r>
        <w:rPr>
          <w:spacing w:val="-2"/>
          <w:sz w:val="24"/>
        </w:rPr>
        <w:t xml:space="preserve"> </w:t>
      </w:r>
      <w:r>
        <w:rPr>
          <w:sz w:val="24"/>
        </w:rPr>
        <w:t>2023.</w:t>
      </w:r>
    </w:p>
    <w:p w14:paraId="30D16E71" w14:textId="77777777" w:rsidR="00E53E5C" w:rsidRDefault="00E53E5C">
      <w:pPr>
        <w:pStyle w:val="Textoindependiente"/>
        <w:rPr>
          <w:sz w:val="26"/>
        </w:rPr>
      </w:pPr>
    </w:p>
    <w:p w14:paraId="6D86C40F" w14:textId="77777777" w:rsidR="00E53E5C" w:rsidRDefault="00E53E5C">
      <w:pPr>
        <w:pStyle w:val="Textoindependiente"/>
        <w:rPr>
          <w:sz w:val="26"/>
        </w:rPr>
      </w:pPr>
    </w:p>
    <w:p w14:paraId="661C5993" w14:textId="77777777" w:rsidR="00E53E5C" w:rsidRDefault="00000000">
      <w:pPr>
        <w:pStyle w:val="Prrafodelista"/>
        <w:numPr>
          <w:ilvl w:val="0"/>
          <w:numId w:val="1"/>
        </w:numPr>
        <w:tabs>
          <w:tab w:val="left" w:pos="313"/>
        </w:tabs>
        <w:spacing w:before="196"/>
        <w:ind w:right="107" w:firstLine="0"/>
        <w:jc w:val="both"/>
        <w:rPr>
          <w:rFonts w:ascii="Arial" w:hAnsi="Arial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 xml:space="preserve"> </w:t>
      </w:r>
      <w:r>
        <w:rPr>
          <w:sz w:val="24"/>
        </w:rPr>
        <w:t>festivos</w:t>
      </w:r>
      <w:r>
        <w:rPr>
          <w:rFonts w:ascii="Arial" w:hAnsi="Arial"/>
        </w:rPr>
        <w:t>).</w:t>
      </w:r>
    </w:p>
    <w:p w14:paraId="68A54C6B" w14:textId="77777777" w:rsidR="00E53E5C" w:rsidRDefault="00000000">
      <w:pPr>
        <w:pStyle w:val="Textoindependiente"/>
        <w:ind w:left="118" w:right="110" w:firstLine="61"/>
        <w:jc w:val="both"/>
      </w:pPr>
      <w:r>
        <w:t>Lo manda y firma el Alcalde del Ayuntamiento de Tías, don José Juan Cruz Saavedra, de lo que como Secretario doy fe.</w:t>
      </w:r>
    </w:p>
    <w:p w14:paraId="287193EB" w14:textId="77777777" w:rsidR="00E53E5C" w:rsidRDefault="00000000">
      <w:pPr>
        <w:pStyle w:val="Textoindependiente"/>
        <w:ind w:left="118"/>
        <w:jc w:val="both"/>
      </w:pPr>
      <w:r>
        <w:t>En Tías (Lanzarote),</w:t>
      </w:r>
    </w:p>
    <w:p w14:paraId="28445931" w14:textId="77777777" w:rsidR="00E53E5C" w:rsidRDefault="00E53E5C">
      <w:pPr>
        <w:pStyle w:val="Textoindependiente"/>
        <w:rPr>
          <w:sz w:val="20"/>
        </w:rPr>
      </w:pPr>
    </w:p>
    <w:p w14:paraId="611E76D4" w14:textId="77777777" w:rsidR="00E53E5C" w:rsidRDefault="00E53E5C">
      <w:pPr>
        <w:pStyle w:val="Textoindependiente"/>
        <w:rPr>
          <w:sz w:val="20"/>
        </w:rPr>
      </w:pPr>
    </w:p>
    <w:p w14:paraId="68C18E89" w14:textId="77777777" w:rsidR="00E53E5C" w:rsidRDefault="00E53E5C">
      <w:pPr>
        <w:rPr>
          <w:sz w:val="20"/>
        </w:rPr>
        <w:sectPr w:rsidR="00E53E5C">
          <w:type w:val="continuous"/>
          <w:pgSz w:w="11910" w:h="16840"/>
          <w:pgMar w:top="300" w:right="740" w:bottom="0" w:left="1300" w:header="720" w:footer="720" w:gutter="0"/>
          <w:cols w:space="720"/>
        </w:sectPr>
      </w:pPr>
    </w:p>
    <w:p w14:paraId="648610B5" w14:textId="77777777" w:rsidR="00E53E5C" w:rsidRDefault="00E53E5C">
      <w:pPr>
        <w:pStyle w:val="Textoindependiente"/>
        <w:spacing w:before="3"/>
        <w:rPr>
          <w:sz w:val="22"/>
        </w:rPr>
      </w:pPr>
    </w:p>
    <w:p w14:paraId="4DB46DF7" w14:textId="77777777" w:rsidR="00E53E5C" w:rsidRDefault="00E53E5C">
      <w:pPr>
        <w:pStyle w:val="Textoindependiente"/>
        <w:rPr>
          <w:rFonts w:ascii="Arial"/>
          <w:sz w:val="20"/>
        </w:rPr>
      </w:pPr>
    </w:p>
    <w:p w14:paraId="1DEB6C28" w14:textId="77777777" w:rsidR="00E53E5C" w:rsidRDefault="00E53E5C">
      <w:pPr>
        <w:pStyle w:val="Textoindependiente"/>
        <w:spacing w:before="4"/>
        <w:rPr>
          <w:rFonts w:ascii="Arial"/>
        </w:rPr>
      </w:pPr>
    </w:p>
    <w:p w14:paraId="6BA102AF" w14:textId="77777777" w:rsidR="00E53E5C" w:rsidRDefault="00000000">
      <w:pPr>
        <w:spacing w:before="95"/>
        <w:ind w:right="108"/>
        <w:jc w:val="right"/>
        <w:rPr>
          <w:rFonts w:ascii="Arial"/>
          <w:sz w:val="14"/>
        </w:rPr>
      </w:pPr>
      <w:r>
        <w:pict w14:anchorId="2D833DBF">
          <v:group id="_x0000_s1026" style="position:absolute;left:0;text-align:left;margin-left:65.25pt;margin-top:14pt;width:493.15pt;height:29.6pt;z-index:251660288;mso-position-horizontal-relative:page" coordorigin="1305,280" coordsize="9863,592">
            <v:rect id="_x0000_s1036" style="position:absolute;left:1315;top:724;width:9843;height:138" fillcolor="#00457a" stroked="f"/>
            <v:line id="_x0000_s1035" style="position:absolute" from="1310,290" to="1310,658" strokeweight=".5pt"/>
            <v:line id="_x0000_s1034" style="position:absolute" from="1310,724" to="1310,862" strokeweight=".5pt"/>
            <v:line id="_x0000_s1033" style="position:absolute" from="11163,290" to="11163,658" strokeweight=".5pt"/>
            <v:line id="_x0000_s1032" style="position:absolute" from="11163,724" to="11163,862" strokeweight=".5pt"/>
            <v:line id="_x0000_s1031" style="position:absolute" from="1305,285" to="11168,285" strokeweight=".5pt"/>
            <v:line id="_x0000_s1030" style="position:absolute" from="1310,663" to="11163,663" strokeweight=".5pt"/>
            <v:line id="_x0000_s1029" style="position:absolute" from="1305,719" to="11168,719" strokeweight=".5pt"/>
            <v:line id="_x0000_s1028" style="position:absolute" from="1310,867" to="11163,867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15;top:290;width:9843;height:396" filled="f" stroked="f">
              <v:textbox inset="0,0,0,0">
                <w:txbxContent>
                  <w:p w14:paraId="3A0D0C6C" w14:textId="77777777" w:rsidR="00E53E5C" w:rsidRDefault="00000000">
                    <w:pPr>
                      <w:ind w:left="102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Documento firmado electrónicamente (RD 1671/2009). La autenticidad de este documento puede ser comprobada mediante el CSV: 14614205227211473405 en </w:t>
                    </w:r>
                    <w:hyperlink r:id="rId6">
                      <w:r>
                        <w:rPr>
                          <w:rFonts w:ascii="Arial" w:hAnsi="Arial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sz w:val="14"/>
        </w:rPr>
        <w:t>1 / 1</w:t>
      </w:r>
    </w:p>
    <w:p w14:paraId="1AF0F0B5" w14:textId="77777777" w:rsidR="00E53E5C" w:rsidRDefault="00E53E5C">
      <w:pPr>
        <w:pStyle w:val="Textoindependiente"/>
        <w:rPr>
          <w:rFonts w:ascii="Arial"/>
          <w:sz w:val="20"/>
        </w:rPr>
      </w:pPr>
    </w:p>
    <w:p w14:paraId="284F106B" w14:textId="77777777" w:rsidR="00E53E5C" w:rsidRDefault="00E53E5C">
      <w:pPr>
        <w:pStyle w:val="Textoindependiente"/>
        <w:spacing w:before="4"/>
        <w:rPr>
          <w:rFonts w:ascii="Arial"/>
          <w:sz w:val="25"/>
        </w:rPr>
      </w:pPr>
    </w:p>
    <w:p w14:paraId="7C35A957" w14:textId="77777777" w:rsidR="00E53E5C" w:rsidRDefault="00E53E5C">
      <w:pPr>
        <w:rPr>
          <w:rFonts w:ascii="Arial"/>
          <w:sz w:val="25"/>
        </w:rPr>
        <w:sectPr w:rsidR="00E53E5C">
          <w:type w:val="continuous"/>
          <w:pgSz w:w="11910" w:h="16840"/>
          <w:pgMar w:top="300" w:right="740" w:bottom="0" w:left="1300" w:header="720" w:footer="720" w:gutter="0"/>
          <w:cols w:space="720"/>
        </w:sectPr>
      </w:pPr>
    </w:p>
    <w:p w14:paraId="31AE71F5" w14:textId="77777777" w:rsidR="00E53E5C" w:rsidRDefault="00000000">
      <w:pPr>
        <w:spacing w:before="95"/>
        <w:ind w:left="118" w:right="260"/>
        <w:rPr>
          <w:rFonts w:ascii="Arial" w:hAnsi="Arial"/>
          <w:sz w:val="16"/>
        </w:rPr>
      </w:pPr>
      <w:r>
        <w:rPr>
          <w:rFonts w:ascii="Arial" w:hAnsi="Arial"/>
          <w:sz w:val="16"/>
        </w:rPr>
        <w:t>Ayuntamiento de Tías C/ Libertad 50</w:t>
      </w:r>
    </w:p>
    <w:p w14:paraId="0C568785" w14:textId="77777777" w:rsidR="00E53E5C" w:rsidRDefault="00000000">
      <w:pPr>
        <w:ind w:left="118"/>
        <w:rPr>
          <w:rFonts w:ascii="Arial" w:hAnsi="Arial"/>
          <w:sz w:val="16"/>
        </w:rPr>
      </w:pPr>
      <w:r>
        <w:rPr>
          <w:rFonts w:ascii="Arial" w:hAnsi="Arial"/>
          <w:sz w:val="16"/>
        </w:rPr>
        <w:t>35572-Tías (Las Palmas)</w:t>
      </w:r>
    </w:p>
    <w:p w14:paraId="6E999FAD" w14:textId="77777777" w:rsidR="00E53E5C" w:rsidRDefault="00000000">
      <w:pPr>
        <w:spacing w:before="95"/>
        <w:ind w:left="982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Tlf: 928 833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619</w:t>
      </w:r>
    </w:p>
    <w:p w14:paraId="168FB00E" w14:textId="77777777" w:rsidR="00E53E5C" w:rsidRDefault="00000000">
      <w:pPr>
        <w:ind w:left="146" w:right="95" w:hanging="29"/>
        <w:rPr>
          <w:rFonts w:ascii="Arial"/>
          <w:sz w:val="16"/>
        </w:rPr>
      </w:pPr>
      <w:hyperlink r:id="rId7">
        <w:r>
          <w:rPr>
            <w:rFonts w:ascii="Arial"/>
            <w:sz w:val="16"/>
          </w:rPr>
          <w:t>info@ayuntamientodetias.es</w:t>
        </w:r>
      </w:hyperlink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sede.ayuntamientodetias.es</w:t>
      </w:r>
    </w:p>
    <w:sectPr w:rsidR="00E53E5C">
      <w:type w:val="continuous"/>
      <w:pgSz w:w="11910" w:h="16840"/>
      <w:pgMar w:top="300" w:right="740" w:bottom="0" w:left="1300" w:header="720" w:footer="720" w:gutter="0"/>
      <w:cols w:num="2" w:space="720" w:equalWidth="0">
        <w:col w:w="1955" w:space="5661"/>
        <w:col w:w="2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C72E3"/>
    <w:multiLevelType w:val="hybridMultilevel"/>
    <w:tmpl w:val="64BE4F88"/>
    <w:lvl w:ilvl="0" w:tplc="8A880180">
      <w:numFmt w:val="bullet"/>
      <w:lvlText w:val="-"/>
      <w:lvlJc w:val="left"/>
      <w:pPr>
        <w:ind w:left="118" w:hanging="195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es-ES" w:eastAsia="es-ES" w:bidi="es-ES"/>
      </w:rPr>
    </w:lvl>
    <w:lvl w:ilvl="1" w:tplc="C840CED4">
      <w:start w:val="1"/>
      <w:numFmt w:val="decimal"/>
      <w:lvlText w:val="%2."/>
      <w:lvlJc w:val="left"/>
      <w:pPr>
        <w:ind w:left="826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es-ES" w:eastAsia="es-ES" w:bidi="es-ES"/>
      </w:rPr>
    </w:lvl>
    <w:lvl w:ilvl="2" w:tplc="2992167E">
      <w:numFmt w:val="bullet"/>
      <w:lvlText w:val="•"/>
      <w:lvlJc w:val="left"/>
      <w:pPr>
        <w:ind w:left="1825" w:hanging="349"/>
      </w:pPr>
      <w:rPr>
        <w:rFonts w:hint="default"/>
        <w:lang w:val="es-ES" w:eastAsia="es-ES" w:bidi="es-ES"/>
      </w:rPr>
    </w:lvl>
    <w:lvl w:ilvl="3" w:tplc="2CF8A402">
      <w:numFmt w:val="bullet"/>
      <w:lvlText w:val="•"/>
      <w:lvlJc w:val="left"/>
      <w:pPr>
        <w:ind w:left="2830" w:hanging="349"/>
      </w:pPr>
      <w:rPr>
        <w:rFonts w:hint="default"/>
        <w:lang w:val="es-ES" w:eastAsia="es-ES" w:bidi="es-ES"/>
      </w:rPr>
    </w:lvl>
    <w:lvl w:ilvl="4" w:tplc="4CEE9CEC">
      <w:numFmt w:val="bullet"/>
      <w:lvlText w:val="•"/>
      <w:lvlJc w:val="left"/>
      <w:pPr>
        <w:ind w:left="3835" w:hanging="349"/>
      </w:pPr>
      <w:rPr>
        <w:rFonts w:hint="default"/>
        <w:lang w:val="es-ES" w:eastAsia="es-ES" w:bidi="es-ES"/>
      </w:rPr>
    </w:lvl>
    <w:lvl w:ilvl="5" w:tplc="825EDFE4">
      <w:numFmt w:val="bullet"/>
      <w:lvlText w:val="•"/>
      <w:lvlJc w:val="left"/>
      <w:pPr>
        <w:ind w:left="4840" w:hanging="349"/>
      </w:pPr>
      <w:rPr>
        <w:rFonts w:hint="default"/>
        <w:lang w:val="es-ES" w:eastAsia="es-ES" w:bidi="es-ES"/>
      </w:rPr>
    </w:lvl>
    <w:lvl w:ilvl="6" w:tplc="C55E3B46">
      <w:numFmt w:val="bullet"/>
      <w:lvlText w:val="•"/>
      <w:lvlJc w:val="left"/>
      <w:pPr>
        <w:ind w:left="5845" w:hanging="349"/>
      </w:pPr>
      <w:rPr>
        <w:rFonts w:hint="default"/>
        <w:lang w:val="es-ES" w:eastAsia="es-ES" w:bidi="es-ES"/>
      </w:rPr>
    </w:lvl>
    <w:lvl w:ilvl="7" w:tplc="66600592">
      <w:numFmt w:val="bullet"/>
      <w:lvlText w:val="•"/>
      <w:lvlJc w:val="left"/>
      <w:pPr>
        <w:ind w:left="6850" w:hanging="349"/>
      </w:pPr>
      <w:rPr>
        <w:rFonts w:hint="default"/>
        <w:lang w:val="es-ES" w:eastAsia="es-ES" w:bidi="es-ES"/>
      </w:rPr>
    </w:lvl>
    <w:lvl w:ilvl="8" w:tplc="ED3E04C6">
      <w:numFmt w:val="bullet"/>
      <w:lvlText w:val="•"/>
      <w:lvlJc w:val="left"/>
      <w:pPr>
        <w:ind w:left="7855" w:hanging="349"/>
      </w:pPr>
      <w:rPr>
        <w:rFonts w:hint="default"/>
        <w:lang w:val="es-ES" w:eastAsia="es-ES" w:bidi="es-ES"/>
      </w:rPr>
    </w:lvl>
  </w:abstractNum>
  <w:num w:numId="1" w16cid:durableId="157944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E5C"/>
    <w:rsid w:val="00726DD0"/>
    <w:rsid w:val="00E53E5C"/>
    <w:rsid w:val="00E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842A3B7"/>
  <w15:docId w15:val="{3D4FF7CB-AC65-4A71-96D6-869AF219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8" w:right="395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6" w:right="1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yuntamientodetia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.ayuntamientodetias.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2025-04-08T10:23:00Z</dcterms:created>
  <dcterms:modified xsi:type="dcterms:W3CDTF">2025-04-08T10:23:00Z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