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9"/>
        </w:rPr>
      </w:pPr>
    </w:p>
    <w:p>
      <w:pPr>
        <w:pStyle w:val="Heading1"/>
        <w:spacing w:line="208" w:lineRule="auto" w:before="122"/>
        <w:ind w:right="1429"/>
      </w:pPr>
      <w:r>
        <w:rPr/>
        <w:t>Número de registro: 2025002173</w:t>
      </w:r>
    </w:p>
    <w:p>
      <w:pPr>
        <w:spacing w:line="247" w:lineRule="exact" w:before="0"/>
        <w:ind w:left="6300" w:right="0" w:firstLine="0"/>
        <w:jc w:val="left"/>
        <w:rPr>
          <w:sz w:val="24"/>
        </w:rPr>
      </w:pPr>
      <w:r>
        <w:rPr>
          <w:sz w:val="24"/>
        </w:rPr>
        <w:t>Fecha de registro: 03/03/2025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95"/>
        <w:ind w:left="5780" w:right="0" w:firstLine="0"/>
        <w:jc w:val="left"/>
        <w:rPr>
          <w:b/>
          <w:sz w:val="18"/>
        </w:rPr>
      </w:pPr>
      <w:r>
        <w:rPr>
          <w:sz w:val="18"/>
        </w:rPr>
        <w:t>Referencia: </w:t>
      </w:r>
      <w:r>
        <w:rPr>
          <w:b/>
          <w:sz w:val="18"/>
        </w:rPr>
        <w:t>2024/00001312R</w:t>
      </w:r>
    </w:p>
    <w:p>
      <w:pPr>
        <w:spacing w:before="120"/>
        <w:ind w:left="5690" w:right="0" w:firstLine="0"/>
        <w:jc w:val="left"/>
        <w:rPr>
          <w:b/>
          <w:sz w:val="18"/>
        </w:rPr>
      </w:pPr>
      <w:r>
        <w:rPr>
          <w:sz w:val="18"/>
        </w:rPr>
        <w:t>Destinatario: </w:t>
      </w:r>
      <w:r>
        <w:rPr>
          <w:b/>
          <w:sz w:val="18"/>
        </w:rPr>
        <w:t>ASOCIACION DE MUNICIPIOS</w:t>
      </w:r>
    </w:p>
    <w:p>
      <w:pPr>
        <w:spacing w:before="0"/>
        <w:ind w:left="6841" w:right="0" w:firstLine="0"/>
        <w:jc w:val="left"/>
        <w:rPr>
          <w:b/>
          <w:sz w:val="18"/>
        </w:rPr>
      </w:pPr>
      <w:r>
        <w:rPr>
          <w:b/>
          <w:sz w:val="18"/>
        </w:rPr>
        <w:t>TURISTICOS DE CANARIAS</w:t>
      </w:r>
    </w:p>
    <w:p>
      <w:pPr>
        <w:tabs>
          <w:tab w:pos="8990" w:val="left" w:leader="none"/>
        </w:tabs>
        <w:spacing w:before="120"/>
        <w:ind w:left="5900" w:right="0" w:firstLine="0"/>
        <w:jc w:val="left"/>
        <w:rPr>
          <w:b/>
          <w:sz w:val="18"/>
        </w:rPr>
      </w:pPr>
      <w:r>
        <w:rPr>
          <w:sz w:val="18"/>
        </w:rPr>
        <w:t>Dirección:   </w:t>
      </w:r>
      <w:r>
        <w:rPr>
          <w:b/>
          <w:sz w:val="18"/>
        </w:rPr>
        <w:t>PLAZA</w:t>
      </w:r>
      <w:r>
        <w:rPr>
          <w:b/>
          <w:spacing w:val="-1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SANTIAGO,</w:t>
        <w:tab/>
        <w:t>1</w:t>
      </w:r>
    </w:p>
    <w:p>
      <w:pPr>
        <w:spacing w:before="60"/>
        <w:ind w:left="6841" w:right="568" w:firstLine="0"/>
        <w:jc w:val="left"/>
        <w:rPr>
          <w:b/>
          <w:sz w:val="18"/>
        </w:rPr>
      </w:pPr>
      <w:r>
        <w:rPr>
          <w:b/>
          <w:sz w:val="18"/>
        </w:rPr>
        <w:t>35290 SAN BARTOLOME DE TIRAJANA</w:t>
      </w:r>
    </w:p>
    <w:p>
      <w:pPr>
        <w:spacing w:before="60"/>
        <w:ind w:left="6841" w:right="0" w:firstLine="0"/>
        <w:jc w:val="left"/>
        <w:rPr>
          <w:b/>
          <w:sz w:val="18"/>
        </w:rPr>
      </w:pPr>
      <w:r>
        <w:rPr>
          <w:b/>
          <w:sz w:val="18"/>
        </w:rPr>
        <w:t>LAS PALMAS</w:t>
      </w:r>
    </w:p>
    <w:p>
      <w:pPr>
        <w:spacing w:before="120"/>
        <w:ind w:left="5270" w:right="0" w:firstLine="0"/>
        <w:jc w:val="left"/>
        <w:rPr>
          <w:b/>
          <w:sz w:val="18"/>
        </w:rPr>
      </w:pPr>
      <w:r>
        <w:rPr>
          <w:sz w:val="18"/>
        </w:rPr>
        <w:t>Núm. notificación: </w:t>
      </w:r>
      <w:r>
        <w:rPr>
          <w:b/>
          <w:sz w:val="18"/>
        </w:rPr>
        <w:t>AY/00000004/0004/000037082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273" w:right="267" w:firstLine="0"/>
        <w:jc w:val="center"/>
        <w:rPr>
          <w:b/>
          <w:sz w:val="24"/>
        </w:rPr>
      </w:pPr>
      <w:r>
        <w:rPr>
          <w:b/>
          <w:sz w:val="24"/>
        </w:rPr>
        <w:t>NOTIFICACIÓN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827" w:right="0" w:firstLine="0"/>
        <w:jc w:val="left"/>
        <w:rPr>
          <w:sz w:val="22"/>
        </w:rPr>
      </w:pPr>
      <w:r>
        <w:rPr>
          <w:sz w:val="22"/>
        </w:rPr>
        <w:t>Pongo en su conocimiento que por el Sr. Alcalde se ha dictado lo siguiente:</w:t>
      </w:r>
    </w:p>
    <w:p>
      <w:pPr>
        <w:pStyle w:val="BodyText"/>
        <w:rPr>
          <w:sz w:val="22"/>
        </w:rPr>
      </w:pPr>
    </w:p>
    <w:p>
      <w:pPr>
        <w:spacing w:before="0"/>
        <w:ind w:left="0" w:right="4316" w:firstLine="0"/>
        <w:jc w:val="right"/>
        <w:rPr>
          <w:b/>
          <w:sz w:val="22"/>
        </w:rPr>
      </w:pPr>
      <w:r>
        <w:rPr>
          <w:b/>
          <w:sz w:val="22"/>
        </w:rPr>
        <w:t>Decreto número: ALC/2025/150 de fecha 01/03/2025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273" w:right="267" w:firstLine="0"/>
        <w:jc w:val="center"/>
        <w:rPr>
          <w:b/>
          <w:sz w:val="22"/>
        </w:rPr>
      </w:pPr>
      <w:r>
        <w:rPr>
          <w:b/>
          <w:sz w:val="22"/>
        </w:rPr>
        <w:t>ANTECEDENTES</w:t>
      </w:r>
    </w:p>
    <w:p>
      <w:pPr>
        <w:spacing w:before="60"/>
        <w:ind w:left="118" w:right="108" w:firstLine="305"/>
        <w:jc w:val="both"/>
        <w:rPr>
          <w:b/>
          <w:sz w:val="22"/>
        </w:rPr>
      </w:pPr>
      <w:r>
        <w:rPr>
          <w:b/>
          <w:sz w:val="22"/>
        </w:rPr>
        <w:t>JUSTIFICACIÓN DE LA SUBVENCIÓN NOMINADA EN EL PRESUPUESTO A LA ASOCIACIÓN DE MUNICIPIOS TURÍSTICOS DE CANARIAS (AMTC) DESTINADA A LA COORDINACIÓN DE UNA UNIDAD DE ACCIÓN DE LOS PRINCIPALES MUNICIPIOS TURÍSTICOS DE CANARIAS PARA LA DEFENSA DE INTERESES COMUNES 2024.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273" w:right="266" w:firstLine="0"/>
        <w:jc w:val="center"/>
        <w:rPr>
          <w:b/>
          <w:sz w:val="22"/>
        </w:rPr>
      </w:pPr>
      <w:r>
        <w:rPr>
          <w:b/>
          <w:sz w:val="22"/>
        </w:rPr>
        <w:t>FUNDAMENTOS DE DERECHO</w:t>
      </w:r>
    </w:p>
    <w:p>
      <w:pPr>
        <w:pStyle w:val="BodyText"/>
        <w:spacing w:before="2"/>
        <w:rPr>
          <w:b/>
          <w:sz w:val="27"/>
        </w:rPr>
      </w:pPr>
    </w:p>
    <w:p>
      <w:pPr>
        <w:spacing w:before="0"/>
        <w:ind w:left="118" w:right="108" w:firstLine="366"/>
        <w:jc w:val="both"/>
        <w:rPr>
          <w:sz w:val="22"/>
        </w:rPr>
      </w:pPr>
      <w:r>
        <w:rPr>
          <w:b/>
          <w:sz w:val="22"/>
        </w:rPr>
        <w:t>PRIMERO.- </w:t>
      </w:r>
      <w:r>
        <w:rPr>
          <w:sz w:val="22"/>
        </w:rPr>
        <w:t>Con fecha </w:t>
      </w:r>
      <w:r>
        <w:rPr>
          <w:b/>
          <w:sz w:val="22"/>
        </w:rPr>
        <w:t>07 de febrero de 2024, </w:t>
      </w:r>
      <w:r>
        <w:rPr>
          <w:sz w:val="22"/>
        </w:rPr>
        <w:t>se entregó en el Registro de Entrada de este Ayuntamiento, con </w:t>
      </w:r>
      <w:r>
        <w:rPr>
          <w:b/>
          <w:sz w:val="22"/>
        </w:rPr>
        <w:t>n.º 2023001945 </w:t>
      </w:r>
      <w:r>
        <w:rPr>
          <w:sz w:val="22"/>
        </w:rPr>
        <w:t>escrito de la </w:t>
      </w:r>
      <w:r>
        <w:rPr>
          <w:b/>
          <w:sz w:val="22"/>
        </w:rPr>
        <w:t>ASOCIACIÓN DE MUNICIPIOS TURÍSTICOS DE CANARIAS (AMTC) </w:t>
      </w:r>
      <w:r>
        <w:rPr>
          <w:sz w:val="22"/>
        </w:rPr>
        <w:t>con identificación fiscal </w:t>
      </w:r>
      <w:r>
        <w:rPr>
          <w:b/>
          <w:sz w:val="22"/>
        </w:rPr>
        <w:t>G-7628784-6, </w:t>
      </w:r>
      <w:r>
        <w:rPr>
          <w:sz w:val="22"/>
        </w:rPr>
        <w:t>en el que solicita la aportación anual nominada incluida en la partida </w:t>
      </w:r>
      <w:r>
        <w:rPr>
          <w:b/>
          <w:sz w:val="22"/>
        </w:rPr>
        <w:t>432 48000 </w:t>
      </w:r>
      <w:r>
        <w:rPr>
          <w:sz w:val="22"/>
        </w:rPr>
        <w:t>denominada </w:t>
      </w:r>
      <w:r>
        <w:rPr>
          <w:b/>
          <w:sz w:val="22"/>
        </w:rPr>
        <w:t>aportación asociación de municipios turísticos, </w:t>
      </w:r>
      <w:r>
        <w:rPr>
          <w:sz w:val="22"/>
        </w:rPr>
        <w:t>por un importe de </w:t>
      </w:r>
      <w:r>
        <w:rPr>
          <w:b/>
          <w:sz w:val="22"/>
        </w:rPr>
        <w:t>QUINCE MIL EUROS (SON 15.000 €) </w:t>
      </w:r>
      <w:r>
        <w:rPr>
          <w:sz w:val="22"/>
        </w:rPr>
        <w:t>y que tiene por objeto la coordinación de una unidad de acción de los principales municipios turísticos de Canarias para la defensa de intereses comunes, así como la documentación a aportar, junto con la procedente solicitud, la cual fue presentada oportunamente constando la misma los documentos esenciales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0" w:hanging="184"/>
        <w:jc w:val="left"/>
        <w:rPr>
          <w:sz w:val="22"/>
        </w:rPr>
      </w:pPr>
      <w:r>
        <w:rPr>
          <w:b/>
          <w:sz w:val="22"/>
        </w:rPr>
        <w:t>X </w:t>
      </w:r>
      <w:r>
        <w:rPr>
          <w:sz w:val="22"/>
        </w:rPr>
        <w:t>INSTANCIA (MODELO</w:t>
      </w:r>
      <w:r>
        <w:rPr>
          <w:spacing w:val="-2"/>
          <w:sz w:val="22"/>
        </w:rPr>
        <w:t> </w:t>
      </w:r>
      <w:r>
        <w:rPr>
          <w:sz w:val="22"/>
        </w:rPr>
        <w:t>1)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0" w:hanging="184"/>
        <w:jc w:val="left"/>
        <w:rPr>
          <w:sz w:val="22"/>
        </w:rPr>
      </w:pPr>
      <w:r>
        <w:rPr>
          <w:sz w:val="22"/>
        </w:rPr>
        <w:t>ESTATUTOS DE LA</w:t>
      </w:r>
      <w:r>
        <w:rPr>
          <w:spacing w:val="-3"/>
          <w:sz w:val="22"/>
        </w:rPr>
        <w:t> </w:t>
      </w:r>
      <w:r>
        <w:rPr>
          <w:sz w:val="22"/>
        </w:rPr>
        <w:t>ASOCIACIÓN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0" w:hanging="184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RESPONSABLE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0" w:hanging="184"/>
        <w:jc w:val="left"/>
        <w:rPr>
          <w:sz w:val="22"/>
        </w:rPr>
      </w:pPr>
      <w:r>
        <w:rPr>
          <w:sz w:val="22"/>
        </w:rPr>
        <w:t>TARJETA DE IDENTIFICACIÓN</w:t>
      </w:r>
      <w:r>
        <w:rPr>
          <w:spacing w:val="-2"/>
          <w:sz w:val="22"/>
        </w:rPr>
        <w:t> </w:t>
      </w:r>
      <w:r>
        <w:rPr>
          <w:sz w:val="22"/>
        </w:rPr>
        <w:t>FISCAL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0" w:hanging="184"/>
        <w:jc w:val="left"/>
        <w:rPr>
          <w:sz w:val="22"/>
        </w:rPr>
      </w:pPr>
      <w:r>
        <w:rPr>
          <w:sz w:val="22"/>
        </w:rPr>
        <w:t>DATOS GENERALES DE LA</w:t>
      </w:r>
      <w:r>
        <w:rPr>
          <w:spacing w:val="-4"/>
          <w:sz w:val="22"/>
        </w:rPr>
        <w:t> </w:t>
      </w:r>
      <w:r>
        <w:rPr>
          <w:sz w:val="22"/>
        </w:rPr>
        <w:t>ASOCIACIÓN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0" w:hanging="184"/>
        <w:jc w:val="left"/>
        <w:rPr>
          <w:sz w:val="22"/>
        </w:rPr>
      </w:pPr>
      <w:r>
        <w:rPr>
          <w:b/>
          <w:sz w:val="22"/>
        </w:rPr>
        <w:t>X </w:t>
      </w:r>
      <w:r>
        <w:rPr>
          <w:sz w:val="22"/>
        </w:rPr>
        <w:t>MEMORIA Y FACTURA JUSTIFICATIVA AÑO</w:t>
      </w:r>
      <w:r>
        <w:rPr>
          <w:spacing w:val="-4"/>
          <w:sz w:val="22"/>
        </w:rPr>
        <w:t> </w:t>
      </w:r>
      <w:r>
        <w:rPr>
          <w:sz w:val="22"/>
        </w:rPr>
        <w:t>2024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0" w:lineRule="auto" w:before="0" w:after="0"/>
        <w:ind w:left="1009" w:right="4232" w:hanging="1010"/>
        <w:jc w:val="right"/>
        <w:rPr>
          <w:sz w:val="22"/>
        </w:rPr>
      </w:pPr>
      <w:r>
        <w:rPr>
          <w:b/>
          <w:sz w:val="22"/>
        </w:rPr>
        <w:t>X </w:t>
      </w:r>
      <w:r>
        <w:rPr>
          <w:sz w:val="22"/>
        </w:rPr>
        <w:t>Contrato de expositor para la Feria de</w:t>
      </w:r>
      <w:r>
        <w:rPr>
          <w:spacing w:val="-20"/>
          <w:sz w:val="22"/>
        </w:rPr>
        <w:t> </w:t>
      </w:r>
      <w:r>
        <w:rPr>
          <w:sz w:val="22"/>
        </w:rPr>
        <w:t>FITUR</w:t>
      </w:r>
    </w:p>
    <w:p>
      <w:pPr>
        <w:pStyle w:val="BodyText"/>
        <w:rPr>
          <w:sz w:val="22"/>
        </w:rPr>
      </w:pPr>
    </w:p>
    <w:p>
      <w:pPr>
        <w:spacing w:before="0"/>
        <w:ind w:left="118" w:right="110" w:firstLine="0"/>
        <w:jc w:val="both"/>
        <w:rPr>
          <w:sz w:val="22"/>
        </w:rPr>
      </w:pPr>
      <w:r>
        <w:rPr>
          <w:b/>
          <w:sz w:val="22"/>
        </w:rPr>
        <w:t>SEGUNDO. </w:t>
      </w:r>
      <w:r>
        <w:rPr>
          <w:sz w:val="22"/>
        </w:rPr>
        <w:t>Que el artículo 2 apartado 1 letra C de la Ley 38/2003, de 17 de noviembre, General de Subvenciones, que define la concesión de subvenciones públicas, el Real Decreto 887/2006, de 21 de julio por el que se aprueba el Reglamento de la Ley 38/2003, de 17 de noviembre, General de Subvenciones. BOE 176/2006, de 25 de julio de 2006, prevé la disposición gratuita</w:t>
      </w:r>
      <w:r>
        <w:rPr>
          <w:spacing w:val="49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</w:sectPr>
      </w:pPr>
    </w:p>
    <w:p>
      <w:pPr>
        <w:spacing w:before="111"/>
        <w:ind w:left="118" w:right="0" w:firstLine="0"/>
        <w:jc w:val="left"/>
        <w:rPr>
          <w:sz w:val="22"/>
        </w:rPr>
      </w:pPr>
      <w:r>
        <w:rPr>
          <w:sz w:val="22"/>
        </w:rPr>
        <w:t>fondos públicos realizada a favor de personas o entidades públicas o privadas, para fomentar una actividad de utilidad pública o interés social o para promover una finalidad pública.</w:t>
      </w:r>
    </w:p>
    <w:p>
      <w:pPr>
        <w:pStyle w:val="BodyText"/>
        <w:rPr>
          <w:sz w:val="22"/>
        </w:rPr>
      </w:pPr>
    </w:p>
    <w:p>
      <w:pPr>
        <w:spacing w:before="0"/>
        <w:ind w:left="273" w:right="267" w:firstLine="0"/>
        <w:jc w:val="center"/>
        <w:rPr>
          <w:sz w:val="22"/>
        </w:rPr>
      </w:pPr>
      <w:r>
        <w:rPr>
          <w:b/>
          <w:sz w:val="22"/>
        </w:rPr>
        <w:t>TERCERO. </w:t>
      </w:r>
      <w:r>
        <w:rPr>
          <w:sz w:val="22"/>
        </w:rPr>
        <w:t>Que la </w:t>
      </w:r>
      <w:r>
        <w:rPr>
          <w:b/>
          <w:sz w:val="22"/>
        </w:rPr>
        <w:t>ASOCIACIÓN DE MUNICIPIOS TURÍSTICOS DE CANARIAS (AMTC) </w:t>
      </w:r>
      <w:r>
        <w:rPr>
          <w:sz w:val="22"/>
        </w:rPr>
        <w:t>con</w:t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identificación fiscal </w:t>
      </w:r>
      <w:r>
        <w:rPr>
          <w:b/>
          <w:sz w:val="22"/>
        </w:rPr>
        <w:t>G-7628784-6, </w:t>
      </w:r>
      <w:r>
        <w:rPr>
          <w:sz w:val="22"/>
        </w:rPr>
        <w:t>tiene como objeto la coordinación de una</w:t>
      </w:r>
    </w:p>
    <w:p>
      <w:pPr>
        <w:spacing w:before="0"/>
        <w:ind w:left="118" w:right="1134" w:firstLine="0"/>
        <w:jc w:val="left"/>
        <w:rPr>
          <w:sz w:val="22"/>
        </w:rPr>
      </w:pPr>
      <w:r>
        <w:rPr>
          <w:sz w:val="22"/>
        </w:rPr>
        <w:t>unidad de acción de los principales municipios turísticos de Canarias para la defensa de intereses comunes.</w:t>
      </w: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b/>
          <w:sz w:val="22"/>
        </w:rPr>
        <w:t>CUARTO</w:t>
      </w:r>
      <w:r>
        <w:rPr>
          <w:sz w:val="22"/>
        </w:rPr>
        <w:t>. El Ayuntamiento de Tías forma parte de la </w:t>
      </w:r>
      <w:r>
        <w:rPr>
          <w:b/>
          <w:sz w:val="22"/>
        </w:rPr>
        <w:t>Asociación de Municipios Turísticos de Canarias (AMTC) desde el día 19 de mayo de 2020</w:t>
      </w:r>
      <w:r>
        <w:rPr>
          <w:sz w:val="22"/>
        </w:rPr>
        <w:t>.</w:t>
      </w:r>
    </w:p>
    <w:p>
      <w:pPr>
        <w:pStyle w:val="BodyText"/>
        <w:rPr>
          <w:sz w:val="22"/>
        </w:rPr>
      </w:pPr>
    </w:p>
    <w:p>
      <w:pPr>
        <w:spacing w:before="0"/>
        <w:ind w:left="118" w:right="109" w:firstLine="0"/>
        <w:jc w:val="both"/>
        <w:rPr>
          <w:sz w:val="22"/>
        </w:rPr>
      </w:pPr>
      <w:r>
        <w:rPr>
          <w:b/>
          <w:sz w:val="22"/>
        </w:rPr>
        <w:t>QUINTO. </w:t>
      </w:r>
      <w:r>
        <w:rPr>
          <w:sz w:val="22"/>
        </w:rPr>
        <w:t>La </w:t>
      </w:r>
      <w:r>
        <w:rPr>
          <w:i/>
          <w:sz w:val="22"/>
        </w:rPr>
        <w:t>Ley 38/2003, de 17 de noviembre, General de Subvenciones </w:t>
      </w:r>
      <w:r>
        <w:rPr>
          <w:sz w:val="22"/>
        </w:rPr>
        <w:t>en su </w:t>
      </w:r>
      <w:r>
        <w:rPr>
          <w:i/>
          <w:sz w:val="22"/>
        </w:rPr>
        <w:t>artículo 22- 2 a) </w:t>
      </w:r>
      <w:r>
        <w:rPr>
          <w:sz w:val="22"/>
        </w:rPr>
        <w:t>establece que se podrá conceder de forma directa las subvenciones que estén previstas nominativamente en los presupuestos.</w:t>
      </w:r>
    </w:p>
    <w:p>
      <w:pPr>
        <w:pStyle w:val="BodyText"/>
        <w:rPr>
          <w:sz w:val="22"/>
        </w:rPr>
      </w:pPr>
    </w:p>
    <w:p>
      <w:pPr>
        <w:spacing w:before="0"/>
        <w:ind w:left="118" w:right="108" w:firstLine="0"/>
        <w:jc w:val="both"/>
        <w:rPr>
          <w:sz w:val="22"/>
        </w:rPr>
      </w:pPr>
      <w:r>
        <w:rPr>
          <w:b/>
          <w:sz w:val="22"/>
        </w:rPr>
        <w:t>SEXTO. </w:t>
      </w:r>
      <w:r>
        <w:rPr>
          <w:sz w:val="22"/>
        </w:rPr>
        <w:t>El Ayuntamiento de Tías concedió con </w:t>
      </w:r>
      <w:r>
        <w:rPr>
          <w:b/>
          <w:sz w:val="22"/>
        </w:rPr>
        <w:t>decreto número: ALC/2024/190 de fecha 29/02/2024 </w:t>
      </w:r>
      <w:r>
        <w:rPr>
          <w:sz w:val="22"/>
        </w:rPr>
        <w:t>la aportación anual a favor de la </w:t>
      </w:r>
      <w:r>
        <w:rPr>
          <w:b/>
          <w:sz w:val="22"/>
        </w:rPr>
        <w:t>ASOCIACIÓN DE MUNICIPIOS TURÍSTICOS DE CANARIAS (AMTC)</w:t>
      </w:r>
      <w:r>
        <w:rPr>
          <w:sz w:val="22"/>
        </w:rPr>
        <w:t>, por un importe de </w:t>
      </w:r>
      <w:r>
        <w:rPr>
          <w:b/>
          <w:sz w:val="22"/>
        </w:rPr>
        <w:t>QUINCE MIL EUROS (15.000 €) </w:t>
      </w:r>
      <w:r>
        <w:rPr>
          <w:sz w:val="22"/>
        </w:rPr>
        <w:t>con cargo a la partida </w:t>
      </w:r>
      <w:r>
        <w:rPr>
          <w:b/>
          <w:sz w:val="22"/>
        </w:rPr>
        <w:t>432 48000 denominada aportación asociación de municipios turísticos </w:t>
      </w:r>
      <w:r>
        <w:rPr>
          <w:sz w:val="22"/>
        </w:rPr>
        <w:t>del presupuesto de gastos de la corporación del </w:t>
      </w:r>
      <w:r>
        <w:rPr>
          <w:b/>
          <w:sz w:val="22"/>
        </w:rPr>
        <w:t>año 2024</w:t>
      </w:r>
      <w:r>
        <w:rPr>
          <w:sz w:val="22"/>
        </w:rPr>
        <w:t>.</w:t>
      </w:r>
    </w:p>
    <w:p>
      <w:pPr>
        <w:pStyle w:val="BodyText"/>
        <w:rPr>
          <w:sz w:val="22"/>
        </w:rPr>
      </w:pPr>
    </w:p>
    <w:p>
      <w:pPr>
        <w:spacing w:before="0"/>
        <w:ind w:left="118" w:right="109" w:firstLine="0"/>
        <w:jc w:val="both"/>
        <w:rPr>
          <w:b/>
          <w:sz w:val="22"/>
        </w:rPr>
      </w:pPr>
      <w:r>
        <w:rPr>
          <w:b/>
          <w:sz w:val="22"/>
        </w:rPr>
        <w:t>SÉPTIMO</w:t>
      </w:r>
      <w:r>
        <w:rPr>
          <w:sz w:val="22"/>
        </w:rPr>
        <w:t>. Con fecha </w:t>
      </w:r>
      <w:r>
        <w:rPr>
          <w:b/>
          <w:sz w:val="22"/>
        </w:rPr>
        <w:t>25 de febrero del 2025 </w:t>
      </w:r>
      <w:r>
        <w:rPr>
          <w:sz w:val="22"/>
        </w:rPr>
        <w:t>con nº de registro </w:t>
      </w:r>
      <w:r>
        <w:rPr>
          <w:b/>
          <w:sz w:val="22"/>
        </w:rPr>
        <w:t>2025002903 </w:t>
      </w:r>
      <w:r>
        <w:rPr>
          <w:sz w:val="20"/>
        </w:rPr>
        <w:t>la </w:t>
      </w:r>
      <w:r>
        <w:rPr>
          <w:b/>
          <w:sz w:val="22"/>
        </w:rPr>
        <w:t>ASOCIACIÓN DE MUNICIPIOS TURÍSTICOS DE CANARIAS (AMTC) </w:t>
      </w:r>
      <w:r>
        <w:rPr>
          <w:sz w:val="22"/>
        </w:rPr>
        <w:t>presentó </w:t>
      </w:r>
      <w:r>
        <w:rPr>
          <w:b/>
          <w:sz w:val="22"/>
        </w:rPr>
        <w:t>memoria y factura justificativa 2024 </w:t>
      </w:r>
      <w:r>
        <w:rPr>
          <w:sz w:val="22"/>
        </w:rPr>
        <w:t>por un importe de </w:t>
      </w:r>
      <w:r>
        <w:rPr>
          <w:b/>
          <w:sz w:val="22"/>
        </w:rPr>
        <w:t>DIECIOCHO MIL NOVECIENTOS SETENTA EUROS CON NOVENTA</w:t>
      </w: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CÉNTIMOS (18.970,90 €) </w:t>
      </w:r>
      <w:r>
        <w:rPr>
          <w:sz w:val="22"/>
        </w:rPr>
        <w:t>destinado para el </w:t>
      </w:r>
      <w:r>
        <w:rPr>
          <w:b/>
          <w:sz w:val="22"/>
        </w:rPr>
        <w:t>contrato de exposición de la AMTC en la feria de turismo FITUR 2024.</w:t>
      </w:r>
    </w:p>
    <w:p>
      <w:pPr>
        <w:pStyle w:val="BodyText"/>
        <w:spacing w:before="120"/>
        <w:ind w:left="118"/>
      </w:pPr>
      <w:r>
        <w:rPr/>
        <w:t>En virtud de las atribuciones que me confieren la Ley 7/1985, de 2 de abril, Reguladora de las Bases del Régimen Local y la Ley 7/2015, de 1 de abril, de los municipios de Canarias.</w:t>
      </w:r>
    </w:p>
    <w:p>
      <w:pPr>
        <w:pStyle w:val="BodyText"/>
        <w:spacing w:before="10"/>
      </w:pPr>
    </w:p>
    <w:p>
      <w:pPr>
        <w:pStyle w:val="Heading2"/>
      </w:pPr>
      <w:r>
        <w:rPr/>
        <w:t>RESUELVO:</w:t>
      </w:r>
    </w:p>
    <w:p>
      <w:pPr>
        <w:spacing w:before="60"/>
        <w:ind w:left="118" w:right="117" w:firstLine="183"/>
        <w:jc w:val="left"/>
        <w:rPr>
          <w:b/>
          <w:sz w:val="22"/>
        </w:rPr>
      </w:pPr>
      <w:r>
        <w:rPr>
          <w:b/>
          <w:sz w:val="22"/>
        </w:rPr>
        <w:t>PRIMERO.- </w:t>
      </w:r>
      <w:r>
        <w:rPr>
          <w:sz w:val="22"/>
        </w:rPr>
        <w:t>Declaro correctamente justificada la aportación anual a favor de la </w:t>
      </w:r>
      <w:r>
        <w:rPr>
          <w:b/>
          <w:sz w:val="22"/>
        </w:rPr>
        <w:t>ASOCIACIÓN DE MUNICIPIOS TURÍSTICOS DE CANARIAS (AMTC)</w:t>
      </w:r>
      <w:r>
        <w:rPr>
          <w:sz w:val="22"/>
        </w:rPr>
        <w:t>, por un importe de </w:t>
      </w:r>
      <w:r>
        <w:rPr>
          <w:b/>
          <w:sz w:val="22"/>
        </w:rPr>
        <w:t>QUINCE MIL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EUROS</w:t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b/>
          <w:sz w:val="22"/>
        </w:rPr>
        <w:t>(15.000 €) </w:t>
      </w:r>
      <w:r>
        <w:rPr>
          <w:sz w:val="22"/>
        </w:rPr>
        <w:t>con cargo a la partida </w:t>
      </w:r>
      <w:r>
        <w:rPr>
          <w:b/>
          <w:sz w:val="22"/>
        </w:rPr>
        <w:t>432 48000 denominada aportación asociación de municipios turísticos </w:t>
      </w:r>
      <w:r>
        <w:rPr>
          <w:sz w:val="22"/>
        </w:rPr>
        <w:t>del presupuesto de gastos de la corporación del </w:t>
      </w:r>
      <w:r>
        <w:rPr>
          <w:b/>
          <w:sz w:val="22"/>
        </w:rPr>
        <w:t>año 2024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8"/>
        <w:ind w:left="118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</w:pPr>
      <w:r>
        <w:rPr/>
        <w:t>En Tías (Lanzarote),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8" w:right="109"/>
        <w:jc w:val="both"/>
      </w:pP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1910" w:h="16840"/>
          <w:pgMar w:header="326" w:footer="1048" w:top="1660" w:bottom="1240" w:left="1300" w:right="740"/>
          <w:pgNumType w:start="2"/>
        </w:sectPr>
      </w:pPr>
    </w:p>
    <w:p>
      <w:pPr>
        <w:pStyle w:val="BodyText"/>
        <w:spacing w:before="111"/>
        <w:ind w:left="118" w:right="110"/>
        <w:jc w:val="both"/>
      </w:pPr>
      <w:r>
        <w:rPr/>
        <w:t>Si se optara por interponer el recurso de reposición potestativo no podrá interponer recurso contencioso- administrativo hasta que aquel sea resuelto expresamente o se haya producido su desestimación por silencio.</w:t>
      </w:r>
    </w:p>
    <w:p>
      <w:pPr>
        <w:pStyle w:val="BodyText"/>
        <w:ind w:left="118"/>
        <w:jc w:val="both"/>
      </w:pPr>
      <w:r>
        <w:rPr/>
        <w:t>Todo ello sin perjuicio de que pueda ejercitar, en su caso, cualquier otro que estime procedente.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7"/>
        </w:rPr>
      </w:pPr>
    </w:p>
    <w:p>
      <w:pPr>
        <w:spacing w:line="184" w:lineRule="exact" w:before="0"/>
        <w:ind w:left="3240" w:right="0" w:firstLine="0"/>
        <w:jc w:val="left"/>
        <w:rPr>
          <w:sz w:val="17"/>
        </w:rPr>
      </w:pPr>
      <w:r>
        <w:rPr>
          <w:sz w:val="17"/>
        </w:rPr>
        <w:t>ISOF 03/2025</w:t>
      </w:r>
    </w:p>
    <w:p>
      <w:pPr>
        <w:spacing w:line="211" w:lineRule="auto" w:before="8"/>
        <w:ind w:left="3240" w:right="2510" w:firstLine="0"/>
        <w:jc w:val="left"/>
        <w:rPr>
          <w:sz w:val="17"/>
        </w:rPr>
      </w:pPr>
      <w:r>
        <w:rPr>
          <w:sz w:val="17"/>
        </w:rPr>
        <w:t>Documento firmado electrónicamente el día 03/03/2025 a las 10:52:46 por</w:t>
      </w:r>
    </w:p>
    <w:p>
      <w:pPr>
        <w:spacing w:line="166" w:lineRule="exact" w:before="0"/>
        <w:ind w:left="3240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240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sectPr>
      <w:pgSz w:w="11910" w:h="16840"/>
      <w:pgMar w:header="326" w:footer="1048" w:top="166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83641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83539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83436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15703232165635315034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3334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3232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829248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828224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82720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15703232165635315034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2617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2515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47801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837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48518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2pt;margin-top:39.582172pt;width:173.9pt;height:17.650pt;mso-position-horizontal-relative:page;mso-position-vertical-relative:page;z-index:-2518302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09" w:hanging="184"/>
        <w:jc w:val="left"/>
      </w:pPr>
      <w:rPr>
        <w:rFonts w:hint="default" w:ascii="Arial" w:hAnsi="Arial" w:eastAsia="Arial" w:cs="Arial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86" w:hanging="184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773" w:hanging="184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659" w:hanging="184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46" w:hanging="184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33" w:hanging="184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19" w:hanging="184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06" w:hanging="184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92" w:hanging="18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6300"/>
      <w:outlineLvl w:val="1"/>
    </w:pPr>
    <w:rPr>
      <w:rFonts w:ascii="Arial" w:hAnsi="Arial" w:eastAsia="Arial" w:cs="Arial"/>
      <w:sz w:val="24"/>
      <w:szCs w:val="24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273" w:right="267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009" w:hanging="184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2025-03-18T10:49:34Z</dcterms:created>
  <dcterms:modified xsi:type="dcterms:W3CDTF">2025-03-18T10:49:34Z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2025-03-18T00:00:00Z</vt:filetime>
  </property>
</Properties>
</file>