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A684" w14:textId="77777777" w:rsidR="00190A47" w:rsidRDefault="00190A47">
      <w:pPr>
        <w:pStyle w:val="Textoindependiente"/>
        <w:rPr>
          <w:sz w:val="20"/>
        </w:rPr>
      </w:pPr>
    </w:p>
    <w:p w14:paraId="69E6DBDC" w14:textId="77777777" w:rsidR="00190A47" w:rsidRDefault="00190A47">
      <w:pPr>
        <w:pStyle w:val="Textoindependiente"/>
        <w:spacing w:before="10"/>
        <w:rPr>
          <w:sz w:val="18"/>
        </w:rPr>
      </w:pPr>
    </w:p>
    <w:p w14:paraId="588D7E52" w14:textId="77777777" w:rsidR="00190A47" w:rsidRDefault="00000000">
      <w:pPr>
        <w:spacing w:before="120" w:line="208" w:lineRule="auto"/>
        <w:ind w:left="6300"/>
        <w:rPr>
          <w:rFonts w:ascii="Arial" w:hAnsi="Arial"/>
          <w:sz w:val="23"/>
        </w:rPr>
      </w:pPr>
      <w:r>
        <w:rPr>
          <w:rFonts w:ascii="Arial" w:hAnsi="Arial"/>
          <w:sz w:val="23"/>
        </w:rPr>
        <w:t>Número de registro: 2024003492 Fecha de registro: 25/04/2024</w:t>
      </w:r>
    </w:p>
    <w:p w14:paraId="4733E774" w14:textId="77777777" w:rsidR="00190A47" w:rsidRDefault="00190A47">
      <w:pPr>
        <w:pStyle w:val="Textoindependiente"/>
        <w:rPr>
          <w:rFonts w:ascii="Arial"/>
          <w:sz w:val="20"/>
        </w:rPr>
      </w:pPr>
    </w:p>
    <w:p w14:paraId="2D433AE9" w14:textId="77777777" w:rsidR="00190A47" w:rsidRDefault="00190A47">
      <w:pPr>
        <w:pStyle w:val="Textoindependiente"/>
        <w:rPr>
          <w:rFonts w:ascii="Arial"/>
          <w:sz w:val="20"/>
        </w:rPr>
      </w:pPr>
    </w:p>
    <w:p w14:paraId="0737DA75" w14:textId="77777777" w:rsidR="00190A47" w:rsidRDefault="00190A47">
      <w:pPr>
        <w:pStyle w:val="Textoindependiente"/>
        <w:spacing w:before="2"/>
        <w:rPr>
          <w:rFonts w:ascii="Arial"/>
          <w:sz w:val="20"/>
        </w:rPr>
      </w:pPr>
    </w:p>
    <w:p w14:paraId="79FB4EC0" w14:textId="77777777" w:rsidR="00190A47" w:rsidRDefault="00190A47">
      <w:pPr>
        <w:pStyle w:val="Textoindependiente"/>
        <w:spacing w:before="1"/>
        <w:rPr>
          <w:rFonts w:ascii="Arial"/>
          <w:b/>
          <w:sz w:val="26"/>
        </w:rPr>
      </w:pPr>
    </w:p>
    <w:p w14:paraId="39091FC6" w14:textId="77777777" w:rsidR="00190A47" w:rsidRDefault="00000000">
      <w:pPr>
        <w:pStyle w:val="Ttulo1"/>
        <w:ind w:left="3298" w:right="3292"/>
        <w:rPr>
          <w:rFonts w:ascii="Arial" w:hAnsi="Arial"/>
        </w:rPr>
      </w:pPr>
      <w:r>
        <w:rPr>
          <w:rFonts w:ascii="Arial" w:hAnsi="Arial"/>
        </w:rPr>
        <w:t>NOTIFICACIÓN</w:t>
      </w:r>
    </w:p>
    <w:p w14:paraId="2E14CADE" w14:textId="77777777" w:rsidR="00190A47" w:rsidRDefault="00190A47">
      <w:pPr>
        <w:pStyle w:val="Textoindependiente"/>
        <w:spacing w:before="10"/>
        <w:rPr>
          <w:rFonts w:ascii="Arial"/>
          <w:b/>
          <w:sz w:val="20"/>
        </w:rPr>
      </w:pPr>
    </w:p>
    <w:p w14:paraId="6EB77B9D" w14:textId="77777777" w:rsidR="00190A47" w:rsidRDefault="00000000">
      <w:pPr>
        <w:ind w:left="827"/>
        <w:rPr>
          <w:rFonts w:ascii="Arial"/>
        </w:rPr>
      </w:pPr>
      <w:r>
        <w:rPr>
          <w:rFonts w:ascii="Arial"/>
        </w:rPr>
        <w:t>Pongo en su conocimiento que por el Sr. Alcalde se ha dictado lo siguiente:</w:t>
      </w:r>
    </w:p>
    <w:p w14:paraId="100E357E" w14:textId="77777777" w:rsidR="00190A47" w:rsidRDefault="00190A47">
      <w:pPr>
        <w:pStyle w:val="Textoindependiente"/>
        <w:rPr>
          <w:rFonts w:ascii="Arial"/>
          <w:sz w:val="22"/>
        </w:rPr>
      </w:pPr>
    </w:p>
    <w:p w14:paraId="0C26D534" w14:textId="77777777" w:rsidR="00190A47" w:rsidRDefault="00000000">
      <w:pPr>
        <w:ind w:left="179"/>
        <w:rPr>
          <w:rFonts w:ascii="Arial" w:hAnsi="Arial"/>
          <w:b/>
        </w:rPr>
      </w:pPr>
      <w:r>
        <w:rPr>
          <w:rFonts w:ascii="Arial" w:hAnsi="Arial"/>
          <w:b/>
        </w:rPr>
        <w:t>Decreto número: ALC/2024/356 de fecha 22/04/2024</w:t>
      </w:r>
    </w:p>
    <w:p w14:paraId="48CDE8BB" w14:textId="77777777" w:rsidR="00190A47" w:rsidRDefault="00190A47">
      <w:pPr>
        <w:pStyle w:val="Textoindependiente"/>
        <w:spacing w:before="10"/>
        <w:rPr>
          <w:rFonts w:ascii="Arial"/>
          <w:b/>
          <w:sz w:val="20"/>
        </w:rPr>
      </w:pPr>
    </w:p>
    <w:p w14:paraId="1E663AA8" w14:textId="77777777" w:rsidR="00190A47" w:rsidRDefault="00000000">
      <w:pPr>
        <w:ind w:left="3298" w:right="3292"/>
        <w:jc w:val="center"/>
        <w:rPr>
          <w:rFonts w:ascii="Arial"/>
          <w:b/>
        </w:rPr>
      </w:pPr>
      <w:r>
        <w:rPr>
          <w:rFonts w:ascii="Arial"/>
          <w:b/>
        </w:rPr>
        <w:t>ANTECEDENTES</w:t>
      </w:r>
    </w:p>
    <w:p w14:paraId="52E50803" w14:textId="77777777" w:rsidR="00190A47" w:rsidRDefault="00000000">
      <w:pPr>
        <w:spacing w:before="60" w:line="276" w:lineRule="auto"/>
        <w:ind w:left="117" w:right="108" w:firstLine="830"/>
        <w:jc w:val="both"/>
        <w:rPr>
          <w:sz w:val="24"/>
        </w:rPr>
      </w:pPr>
      <w:r>
        <w:rPr>
          <w:sz w:val="24"/>
        </w:rPr>
        <w:t xml:space="preserve">En relación con la propuesta relativa a la concesión de una </w:t>
      </w:r>
      <w:r>
        <w:rPr>
          <w:b/>
          <w:sz w:val="24"/>
        </w:rPr>
        <w:t xml:space="preserve">subvención directa </w:t>
      </w:r>
      <w:r>
        <w:rPr>
          <w:sz w:val="24"/>
        </w:rPr>
        <w:t xml:space="preserve">(nominada en presupuesto de la Corporación) a favor de la </w:t>
      </w:r>
      <w:r>
        <w:rPr>
          <w:b/>
          <w:sz w:val="24"/>
        </w:rPr>
        <w:t>ASOCIACIÓN CULTURAL TITIRITÍAS</w:t>
      </w:r>
      <w:r>
        <w:rPr>
          <w:sz w:val="24"/>
        </w:rPr>
        <w:t xml:space="preserve">, en orden a la financiación del proyecto </w:t>
      </w:r>
      <w:r>
        <w:rPr>
          <w:b/>
          <w:sz w:val="24"/>
        </w:rPr>
        <w:t>“FESTIVAL DE ARTES ESCÉNICAS TITIRITÍAS 2024”</w:t>
      </w:r>
      <w:r>
        <w:rPr>
          <w:sz w:val="24"/>
        </w:rPr>
        <w:t>.</w:t>
      </w:r>
    </w:p>
    <w:p w14:paraId="377131C8" w14:textId="77777777" w:rsidR="00190A47" w:rsidRDefault="00000000">
      <w:pPr>
        <w:pStyle w:val="Textoindependiente"/>
        <w:spacing w:before="200" w:line="276" w:lineRule="auto"/>
        <w:ind w:left="118" w:right="107" w:firstLine="708"/>
        <w:jc w:val="both"/>
      </w:pPr>
      <w:r>
        <w:rPr>
          <w:b/>
        </w:rPr>
        <w:t>PRIMERO</w:t>
      </w:r>
      <w:r>
        <w:t>. – Considerando que los responsables políticos y técnicos de la política cultural en los municipios, tienen la obligación de avanzar en la formulación de un proyecto cultural que responda, por un lado, a otra manera de entender la cultura y la acción cultural como algo vinculado a la historia y la realidad concreta de los pueblos, a su vida cotidiana y a su proceso y desarrollo, y como acción colectiva que requiere de la más plena participación posible de la población.</w:t>
      </w:r>
    </w:p>
    <w:p w14:paraId="0C8FA591" w14:textId="77777777" w:rsidR="00190A47" w:rsidRDefault="00000000">
      <w:pPr>
        <w:pStyle w:val="Textoindependiente"/>
        <w:spacing w:before="200" w:line="276" w:lineRule="auto"/>
        <w:ind w:left="118" w:right="107" w:firstLine="708"/>
        <w:jc w:val="both"/>
      </w:pPr>
      <w:r>
        <w:rPr>
          <w:b/>
        </w:rPr>
        <w:t>SEGUNDO</w:t>
      </w:r>
      <w:r>
        <w:t>. - Que el Municipio de Tías, uno de los núcleos poblacionales de la Isla donde se concentra mayor número de habitantes y, donde se ponen de manifiesto diversidad de sensibilidades culturales, viene apostando por la ampliación de la “oferta cultural”, facilitando el acceso a los bienes culturales a sectores cada vez más amplios de población y avanzando en la promoción del protagonismo activo de los ciudadanos en los procesos de producción cultural y social.</w:t>
      </w:r>
    </w:p>
    <w:p w14:paraId="7DCF7254" w14:textId="77777777" w:rsidR="00190A47" w:rsidRDefault="00190A47">
      <w:pPr>
        <w:pStyle w:val="Textoindependiente"/>
        <w:spacing w:before="6"/>
        <w:rPr>
          <w:sz w:val="9"/>
        </w:rPr>
      </w:pPr>
    </w:p>
    <w:p w14:paraId="1A620BBC" w14:textId="77777777" w:rsidR="00190A47" w:rsidRDefault="00000000">
      <w:pPr>
        <w:pStyle w:val="Textoindependiente"/>
        <w:spacing w:before="90" w:line="276" w:lineRule="auto"/>
        <w:ind w:left="118" w:right="107" w:firstLine="708"/>
        <w:jc w:val="both"/>
      </w:pPr>
      <w:r>
        <w:rPr>
          <w:b/>
        </w:rPr>
        <w:t>TERCERO</w:t>
      </w:r>
      <w:r>
        <w:t>. - Desde la Concejalía de Cultura se está tratando de implementar una nueva orientación estratégica con programas de perspectiva integral coherentes, “frente a la fragmentación y la ocurrencia”. Se pretende el acceso igualitario a la cultura, la atención y visualización de todos los colectivos, en particular de los más vulnerables y en riesgo de exclusión, el fomento de una cultura diversa y el reconocimiento de todos los agentes del espacio público, en la creación, producción, exhibición, distribución y recepción.</w:t>
      </w:r>
    </w:p>
    <w:p w14:paraId="3E68F1A8" w14:textId="77777777" w:rsidR="00190A47" w:rsidRDefault="00190A47">
      <w:pPr>
        <w:spacing w:line="276" w:lineRule="auto"/>
        <w:jc w:val="both"/>
        <w:sectPr w:rsidR="00190A47">
          <w:headerReference w:type="default" r:id="rId7"/>
          <w:footerReference w:type="default" r:id="rId8"/>
          <w:type w:val="continuous"/>
          <w:pgSz w:w="11910" w:h="16840"/>
          <w:pgMar w:top="1660" w:right="740" w:bottom="1240" w:left="1300" w:header="326" w:footer="1048" w:gutter="0"/>
          <w:pgNumType w:start="1"/>
          <w:cols w:space="720"/>
        </w:sectPr>
      </w:pPr>
    </w:p>
    <w:p w14:paraId="5B0B8303" w14:textId="77777777" w:rsidR="00190A47" w:rsidRDefault="00000000">
      <w:pPr>
        <w:pStyle w:val="Textoindependiente"/>
        <w:spacing w:before="111" w:line="276" w:lineRule="auto"/>
        <w:ind w:left="118" w:right="107" w:firstLine="708"/>
        <w:jc w:val="both"/>
      </w:pPr>
      <w:r>
        <w:rPr>
          <w:b/>
        </w:rPr>
        <w:lastRenderedPageBreak/>
        <w:t>CUARTO</w:t>
      </w:r>
      <w:r>
        <w:t>. - El Ayuntamiento de Tías, aprobó por unanimidad, en sesión plenaria de fecha 21 de julio de 2020, moción presentada por el grupo de gobierno para apoyar al sector de la cultura en el municipio, convirtiéndose en la única administración de la isla en suscribir este documento de “reconocimiento público de la Cultura como bien de primera necesidad”.</w:t>
      </w:r>
    </w:p>
    <w:p w14:paraId="63ADE0C8" w14:textId="77777777" w:rsidR="00190A47" w:rsidRDefault="00000000">
      <w:pPr>
        <w:spacing w:before="200"/>
        <w:ind w:left="826"/>
        <w:rPr>
          <w:sz w:val="24"/>
        </w:rPr>
      </w:pPr>
      <w:r>
        <w:rPr>
          <w:b/>
          <w:sz w:val="24"/>
        </w:rPr>
        <w:t>QUINTO</w:t>
      </w:r>
      <w:r>
        <w:rPr>
          <w:sz w:val="24"/>
        </w:rPr>
        <w:t xml:space="preserve">. – Que, la </w:t>
      </w:r>
      <w:r>
        <w:rPr>
          <w:b/>
          <w:sz w:val="24"/>
        </w:rPr>
        <w:t>ASOCIACIÓN CULTURAL TITIRITÍAS</w:t>
      </w:r>
      <w:r>
        <w:rPr>
          <w:sz w:val="24"/>
        </w:rPr>
        <w:t xml:space="preserve">, con CIF </w:t>
      </w:r>
      <w:proofErr w:type="spellStart"/>
      <w:r>
        <w:rPr>
          <w:sz w:val="24"/>
        </w:rPr>
        <w:t>nº</w:t>
      </w:r>
      <w:proofErr w:type="spellEnd"/>
      <w:r>
        <w:rPr>
          <w:sz w:val="24"/>
        </w:rPr>
        <w:t>.: G01646785,</w:t>
      </w:r>
    </w:p>
    <w:p w14:paraId="20953891" w14:textId="77777777" w:rsidR="00190A47" w:rsidRDefault="00000000">
      <w:pPr>
        <w:pStyle w:val="Textoindependiente"/>
        <w:spacing w:before="41" w:line="276" w:lineRule="auto"/>
        <w:ind w:left="118" w:right="108"/>
        <w:jc w:val="both"/>
      </w:pPr>
      <w:r>
        <w:t>entidad sin ánimo de lucro y dotada de personalidad jurídica propia y capacidad de obrar, se rige por la Ley Orgánica 1/2002, de 22 de marzo, reguladora del Derecho de Asociación, la Ley 4/2003, de 28 de febrero, de Asociaciones Canarias, y demás disposiciones</w:t>
      </w:r>
      <w:r>
        <w:rPr>
          <w:spacing w:val="-2"/>
        </w:rPr>
        <w:t xml:space="preserve"> </w:t>
      </w:r>
      <w:r>
        <w:t>complementarias.</w:t>
      </w:r>
    </w:p>
    <w:p w14:paraId="17A7D956" w14:textId="77777777" w:rsidR="00190A47" w:rsidRDefault="00000000">
      <w:pPr>
        <w:spacing w:before="200" w:line="276" w:lineRule="auto"/>
        <w:ind w:left="118" w:right="109" w:firstLine="708"/>
        <w:jc w:val="both"/>
        <w:rPr>
          <w:sz w:val="24"/>
        </w:rPr>
      </w:pPr>
      <w:r>
        <w:rPr>
          <w:sz w:val="24"/>
        </w:rPr>
        <w:t xml:space="preserve">Figura inscrita en el </w:t>
      </w:r>
      <w:r>
        <w:rPr>
          <w:b/>
          <w:sz w:val="24"/>
        </w:rPr>
        <w:t xml:space="preserve">Grupo 1 / Sección 1 – Asociaciones con el Número Canario </w:t>
      </w:r>
      <w:r>
        <w:rPr>
          <w:sz w:val="24"/>
        </w:rPr>
        <w:t xml:space="preserve">de Inscripción </w:t>
      </w:r>
      <w:r>
        <w:rPr>
          <w:b/>
          <w:sz w:val="24"/>
        </w:rPr>
        <w:t>24752 (G1/S1/24752-20/L)</w:t>
      </w:r>
      <w:r>
        <w:rPr>
          <w:sz w:val="24"/>
        </w:rPr>
        <w:t xml:space="preserve">, en el Registro de Asociaciones de Canarias, en virtud de Resolución de fecha </w:t>
      </w:r>
      <w:r>
        <w:rPr>
          <w:b/>
          <w:sz w:val="24"/>
        </w:rPr>
        <w:t>6 de marzo de 2020</w:t>
      </w:r>
      <w:r>
        <w:rPr>
          <w:sz w:val="24"/>
        </w:rPr>
        <w:t>.</w:t>
      </w:r>
    </w:p>
    <w:p w14:paraId="1D4976BC" w14:textId="77777777" w:rsidR="00190A47" w:rsidRDefault="00000000">
      <w:pPr>
        <w:pStyle w:val="Textoindependiente"/>
        <w:spacing w:before="200" w:line="276" w:lineRule="auto"/>
        <w:ind w:left="118" w:right="106" w:firstLine="708"/>
        <w:jc w:val="both"/>
      </w:pPr>
      <w:r>
        <w:t>Entre sus fines está acercar el arte y la cultura a todos/as por igual y generar curiosidad artística y cultural en el municipio de Tías; valorar al artista como un trabajador, respetando su capacidad de libertad y creación; compartir experiencias entre los/as trabajadores/as de la cultura y las artes escénicas; potenciar y visualizar a los/as artistas de Canarias, posibilitar y facilitar información de primera mano sobre el oficio cultural y artístico; profesionalizar y concienciar generaciones venideras sobre las artes escénicas, etc.</w:t>
      </w:r>
    </w:p>
    <w:p w14:paraId="265CD082" w14:textId="77777777" w:rsidR="00190A47" w:rsidRDefault="00000000">
      <w:pPr>
        <w:pStyle w:val="Textoindependiente"/>
        <w:spacing w:before="200"/>
        <w:ind w:left="826"/>
      </w:pPr>
      <w:r>
        <w:t xml:space="preserve">Para el </w:t>
      </w:r>
      <w:r>
        <w:rPr>
          <w:u w:val="single"/>
        </w:rPr>
        <w:t>cumplimiento de sus fines la Asociación</w:t>
      </w:r>
      <w:r>
        <w:t xml:space="preserve"> organizará las siguientes </w:t>
      </w:r>
      <w:r>
        <w:rPr>
          <w:b/>
        </w:rPr>
        <w:t>actividades</w:t>
      </w:r>
      <w:r>
        <w:t>:</w:t>
      </w:r>
    </w:p>
    <w:p w14:paraId="51B7C645" w14:textId="77777777" w:rsidR="00190A47" w:rsidRDefault="00190A47">
      <w:pPr>
        <w:pStyle w:val="Textoindependiente"/>
        <w:rPr>
          <w:sz w:val="21"/>
        </w:rPr>
      </w:pPr>
    </w:p>
    <w:p w14:paraId="123E2401" w14:textId="77777777" w:rsidR="00190A47" w:rsidRDefault="00000000">
      <w:pPr>
        <w:pStyle w:val="Prrafodelista"/>
        <w:numPr>
          <w:ilvl w:val="0"/>
          <w:numId w:val="1"/>
        </w:numPr>
        <w:tabs>
          <w:tab w:val="left" w:pos="966"/>
        </w:tabs>
        <w:ind w:left="965"/>
        <w:rPr>
          <w:sz w:val="24"/>
        </w:rPr>
      </w:pPr>
      <w:r>
        <w:rPr>
          <w:sz w:val="24"/>
        </w:rPr>
        <w:t>Eventos culturales y/o</w:t>
      </w:r>
      <w:r>
        <w:rPr>
          <w:spacing w:val="-1"/>
          <w:sz w:val="24"/>
        </w:rPr>
        <w:t xml:space="preserve"> </w:t>
      </w:r>
      <w:r>
        <w:rPr>
          <w:sz w:val="24"/>
        </w:rPr>
        <w:t>artísticos.</w:t>
      </w:r>
    </w:p>
    <w:p w14:paraId="74F7F328" w14:textId="77777777" w:rsidR="00190A47" w:rsidRDefault="00190A47">
      <w:pPr>
        <w:pStyle w:val="Textoindependiente"/>
        <w:rPr>
          <w:sz w:val="21"/>
        </w:rPr>
      </w:pPr>
    </w:p>
    <w:p w14:paraId="67383998" w14:textId="77777777" w:rsidR="00190A47" w:rsidRDefault="00000000">
      <w:pPr>
        <w:pStyle w:val="Prrafodelista"/>
        <w:numPr>
          <w:ilvl w:val="0"/>
          <w:numId w:val="1"/>
        </w:numPr>
        <w:tabs>
          <w:tab w:val="left" w:pos="966"/>
        </w:tabs>
        <w:ind w:left="965"/>
        <w:rPr>
          <w:sz w:val="24"/>
        </w:rPr>
      </w:pPr>
      <w:r>
        <w:rPr>
          <w:sz w:val="24"/>
        </w:rPr>
        <w:t>Talleres, cursos, charlas, encuentros,</w:t>
      </w:r>
      <w:r>
        <w:rPr>
          <w:spacing w:val="-1"/>
          <w:sz w:val="24"/>
        </w:rPr>
        <w:t xml:space="preserve"> </w:t>
      </w:r>
      <w:r>
        <w:rPr>
          <w:sz w:val="24"/>
        </w:rPr>
        <w:t>reuniones.</w:t>
      </w:r>
    </w:p>
    <w:p w14:paraId="730663FE" w14:textId="77777777" w:rsidR="00190A47" w:rsidRDefault="00190A47">
      <w:pPr>
        <w:pStyle w:val="Textoindependiente"/>
        <w:rPr>
          <w:sz w:val="21"/>
        </w:rPr>
      </w:pPr>
    </w:p>
    <w:p w14:paraId="5736F711" w14:textId="77777777" w:rsidR="00190A47" w:rsidRDefault="00000000">
      <w:pPr>
        <w:pStyle w:val="Prrafodelista"/>
        <w:numPr>
          <w:ilvl w:val="0"/>
          <w:numId w:val="1"/>
        </w:numPr>
        <w:tabs>
          <w:tab w:val="left" w:pos="966"/>
        </w:tabs>
        <w:ind w:left="965"/>
        <w:rPr>
          <w:sz w:val="24"/>
        </w:rPr>
      </w:pPr>
      <w:r>
        <w:rPr>
          <w:sz w:val="24"/>
        </w:rPr>
        <w:t>Espectáculos y</w:t>
      </w:r>
      <w:r>
        <w:rPr>
          <w:spacing w:val="-1"/>
          <w:sz w:val="24"/>
        </w:rPr>
        <w:t xml:space="preserve"> </w:t>
      </w:r>
      <w:r>
        <w:rPr>
          <w:sz w:val="24"/>
        </w:rPr>
        <w:t>exposiciones.</w:t>
      </w:r>
    </w:p>
    <w:p w14:paraId="72B12150" w14:textId="77777777" w:rsidR="00190A47" w:rsidRDefault="00190A47">
      <w:pPr>
        <w:pStyle w:val="Textoindependiente"/>
        <w:spacing w:before="11"/>
        <w:rPr>
          <w:sz w:val="20"/>
        </w:rPr>
      </w:pPr>
    </w:p>
    <w:p w14:paraId="1057E79C" w14:textId="77777777" w:rsidR="00190A47" w:rsidRDefault="00000000">
      <w:pPr>
        <w:pStyle w:val="Prrafodelista"/>
        <w:numPr>
          <w:ilvl w:val="0"/>
          <w:numId w:val="1"/>
        </w:numPr>
        <w:tabs>
          <w:tab w:val="left" w:pos="966"/>
        </w:tabs>
        <w:ind w:left="965"/>
        <w:rPr>
          <w:sz w:val="24"/>
        </w:rPr>
      </w:pPr>
      <w:r>
        <w:rPr>
          <w:sz w:val="24"/>
        </w:rPr>
        <w:t>Intercambios</w:t>
      </w:r>
      <w:r>
        <w:rPr>
          <w:spacing w:val="-1"/>
          <w:sz w:val="24"/>
        </w:rPr>
        <w:t xml:space="preserve"> </w:t>
      </w:r>
      <w:r>
        <w:rPr>
          <w:sz w:val="24"/>
        </w:rPr>
        <w:t>culturales.</w:t>
      </w:r>
    </w:p>
    <w:p w14:paraId="175D14BB" w14:textId="77777777" w:rsidR="00190A47" w:rsidRDefault="00190A47">
      <w:pPr>
        <w:pStyle w:val="Textoindependiente"/>
        <w:rPr>
          <w:sz w:val="26"/>
        </w:rPr>
      </w:pPr>
    </w:p>
    <w:p w14:paraId="68F1013A" w14:textId="77777777" w:rsidR="00190A47" w:rsidRDefault="00190A47">
      <w:pPr>
        <w:pStyle w:val="Textoindependiente"/>
        <w:rPr>
          <w:sz w:val="26"/>
        </w:rPr>
      </w:pPr>
    </w:p>
    <w:p w14:paraId="00C9103A" w14:textId="77777777" w:rsidR="00190A47" w:rsidRDefault="00000000">
      <w:pPr>
        <w:spacing w:before="161"/>
        <w:ind w:left="826"/>
        <w:rPr>
          <w:b/>
          <w:sz w:val="24"/>
        </w:rPr>
      </w:pPr>
      <w:r>
        <w:rPr>
          <w:b/>
          <w:sz w:val="24"/>
        </w:rPr>
        <w:t xml:space="preserve">SEXTO. </w:t>
      </w:r>
      <w:r>
        <w:rPr>
          <w:sz w:val="24"/>
        </w:rPr>
        <w:t xml:space="preserve">- Considerando que el </w:t>
      </w:r>
      <w:r>
        <w:rPr>
          <w:b/>
          <w:sz w:val="24"/>
        </w:rPr>
        <w:t>“FESTIVAL DE ARTES ESCÉNICAS TITIRITÍAS</w:t>
      </w:r>
    </w:p>
    <w:p w14:paraId="3C8021BD" w14:textId="77777777" w:rsidR="00190A47" w:rsidRDefault="00000000">
      <w:pPr>
        <w:pStyle w:val="Textoindependiente"/>
        <w:spacing w:before="41" w:line="276" w:lineRule="auto"/>
        <w:ind w:left="118" w:right="107"/>
        <w:jc w:val="both"/>
      </w:pPr>
      <w:r>
        <w:rPr>
          <w:b/>
        </w:rPr>
        <w:t xml:space="preserve">2024” </w:t>
      </w:r>
      <w:r>
        <w:t xml:space="preserve">ahonda en la </w:t>
      </w:r>
      <w:r>
        <w:rPr>
          <w:b/>
        </w:rPr>
        <w:t xml:space="preserve">convivencia de distintas artes escénicas </w:t>
      </w:r>
      <w:r>
        <w:t>en el que el teatro, la música, el circo, los títeres, etc., se dan la mano y ocupan plazas y espacios culturales de Tías para llevar el arte y la cultura a todos los ciudadanos. Para ello, se llevarán a cabo actuaciones y espectáculos accesibles para todo el que quiera y pueda asistir.</w:t>
      </w:r>
    </w:p>
    <w:p w14:paraId="1A9B30FF" w14:textId="77777777" w:rsidR="00190A47" w:rsidRDefault="00000000">
      <w:pPr>
        <w:pStyle w:val="Textoindependiente"/>
        <w:spacing w:before="200" w:line="276" w:lineRule="auto"/>
        <w:ind w:left="118" w:right="109" w:firstLine="708"/>
        <w:jc w:val="both"/>
      </w:pPr>
      <w:r>
        <w:rPr>
          <w:b/>
        </w:rPr>
        <w:t>SÉPTIMO</w:t>
      </w:r>
      <w:r>
        <w:t xml:space="preserve">. - La </w:t>
      </w:r>
      <w:r>
        <w:rPr>
          <w:b/>
        </w:rPr>
        <w:t xml:space="preserve">ASOCIACIÓN CULTURAL TITIRITÍAS </w:t>
      </w:r>
      <w:r>
        <w:t xml:space="preserve">presenta este Proyecto partiendo de la premisa de que las Instituciones Públicas deben ser </w:t>
      </w:r>
      <w:r>
        <w:rPr>
          <w:b/>
        </w:rPr>
        <w:t>promotoras del desarrollo social</w:t>
      </w:r>
      <w:r>
        <w:t>, y, sobre todo, de la integración social, teniendo como funciones básicas el ser agente de transmisión cultural, de integración social y de innovación, ser un medio para guiar y facilitar la movilidad intergeneracional y un agente para el desarrollo personal</w:t>
      </w:r>
    </w:p>
    <w:p w14:paraId="4EB363B4" w14:textId="77777777" w:rsidR="00190A47" w:rsidRDefault="00190A47">
      <w:pPr>
        <w:spacing w:line="276" w:lineRule="auto"/>
        <w:jc w:val="both"/>
        <w:sectPr w:rsidR="00190A47">
          <w:pgSz w:w="11910" w:h="16840"/>
          <w:pgMar w:top="1660" w:right="740" w:bottom="1240" w:left="1300" w:header="326" w:footer="1048" w:gutter="0"/>
          <w:cols w:space="720"/>
        </w:sectPr>
      </w:pPr>
    </w:p>
    <w:p w14:paraId="5304CBA7" w14:textId="77777777" w:rsidR="00190A47" w:rsidRDefault="00000000">
      <w:pPr>
        <w:spacing w:before="111"/>
        <w:ind w:left="3299" w:right="3292"/>
        <w:jc w:val="center"/>
        <w:rPr>
          <w:rFonts w:ascii="Arial"/>
          <w:b/>
        </w:rPr>
      </w:pPr>
      <w:r>
        <w:rPr>
          <w:rFonts w:ascii="Arial"/>
          <w:b/>
        </w:rPr>
        <w:lastRenderedPageBreak/>
        <w:t>FUNDAMENTOS DE DERECHO</w:t>
      </w:r>
    </w:p>
    <w:p w14:paraId="7A05A8A5" w14:textId="77777777" w:rsidR="00190A47" w:rsidRDefault="00190A47">
      <w:pPr>
        <w:pStyle w:val="Textoindependiente"/>
        <w:spacing w:before="2"/>
        <w:rPr>
          <w:rFonts w:ascii="Arial"/>
          <w:b/>
          <w:sz w:val="27"/>
        </w:rPr>
      </w:pPr>
    </w:p>
    <w:p w14:paraId="4623C01F" w14:textId="77777777" w:rsidR="00190A47" w:rsidRDefault="00000000">
      <w:pPr>
        <w:pStyle w:val="Textoindependiente"/>
        <w:spacing w:line="276" w:lineRule="auto"/>
        <w:ind w:left="118" w:right="108" w:firstLine="769"/>
        <w:jc w:val="both"/>
      </w:pPr>
      <w:r>
        <w:t>Considerando lo dispuesto en el artículo 22.2 a) de la Ley 38/2003, de 17 de noviembre, General de Subvenciones, así como el artículo 65 del Real Decreto 887/2006, de 21 de julio, por el que se aprueba el Reglamento de la citada Ley podrán otorgarse de forma directa subvenciones que estén previstas nominativamente en los presupuestos generales de las administraciones locales.</w:t>
      </w:r>
    </w:p>
    <w:p w14:paraId="648E3A9A" w14:textId="77777777" w:rsidR="00190A47" w:rsidRDefault="00190A47">
      <w:pPr>
        <w:pStyle w:val="Textoindependiente"/>
        <w:rPr>
          <w:sz w:val="26"/>
        </w:rPr>
      </w:pPr>
    </w:p>
    <w:p w14:paraId="3F6B21E1" w14:textId="77777777" w:rsidR="00190A47" w:rsidRDefault="00190A47">
      <w:pPr>
        <w:pStyle w:val="Textoindependiente"/>
        <w:spacing w:before="10"/>
        <w:rPr>
          <w:sz w:val="23"/>
        </w:rPr>
      </w:pPr>
    </w:p>
    <w:p w14:paraId="0BFF78DA" w14:textId="77777777" w:rsidR="00190A47" w:rsidRDefault="00000000">
      <w:pPr>
        <w:ind w:left="118" w:right="110"/>
        <w:jc w:val="both"/>
        <w:rPr>
          <w:rFonts w:ascii="Arial" w:hAnsi="Arial"/>
          <w:sz w:val="20"/>
        </w:rPr>
      </w:pPr>
      <w:r>
        <w:rPr>
          <w:rFonts w:ascii="Arial" w:hAnsi="Arial"/>
          <w:sz w:val="20"/>
        </w:rPr>
        <w:t>En virtud de las atribuciones que me confieren la Ley 7/1985, de 2 de abril, Reguladora de las Bases del Régimen Local y la Ley 7/2015, de 1 de abril, de los municipios de Canarias.</w:t>
      </w:r>
    </w:p>
    <w:p w14:paraId="62CBFAF1" w14:textId="77777777" w:rsidR="00190A47" w:rsidRDefault="00190A47">
      <w:pPr>
        <w:pStyle w:val="Textoindependiente"/>
        <w:spacing w:before="10"/>
        <w:rPr>
          <w:rFonts w:ascii="Arial"/>
          <w:sz w:val="20"/>
        </w:rPr>
      </w:pPr>
    </w:p>
    <w:p w14:paraId="4666CEC9" w14:textId="77777777" w:rsidR="00190A47" w:rsidRDefault="00000000">
      <w:pPr>
        <w:ind w:left="3298" w:right="3292"/>
        <w:jc w:val="center"/>
        <w:rPr>
          <w:rFonts w:ascii="Arial"/>
          <w:b/>
        </w:rPr>
      </w:pPr>
      <w:r>
        <w:rPr>
          <w:rFonts w:ascii="Arial"/>
          <w:b/>
        </w:rPr>
        <w:t>RESUELVO:</w:t>
      </w:r>
    </w:p>
    <w:p w14:paraId="7117C9B0" w14:textId="77777777" w:rsidR="00190A47" w:rsidRDefault="00000000">
      <w:pPr>
        <w:spacing w:before="60" w:line="276" w:lineRule="auto"/>
        <w:ind w:left="118" w:right="107" w:firstLine="830"/>
        <w:jc w:val="both"/>
        <w:rPr>
          <w:sz w:val="24"/>
        </w:rPr>
      </w:pPr>
      <w:r>
        <w:rPr>
          <w:sz w:val="24"/>
        </w:rPr>
        <w:t xml:space="preserve">Que se haga efectiva una </w:t>
      </w:r>
      <w:r>
        <w:rPr>
          <w:b/>
          <w:sz w:val="24"/>
        </w:rPr>
        <w:t>subvención</w:t>
      </w:r>
      <w:r>
        <w:rPr>
          <w:sz w:val="24"/>
        </w:rPr>
        <w:t xml:space="preserve">, que se encuentra </w:t>
      </w:r>
      <w:r>
        <w:rPr>
          <w:b/>
          <w:sz w:val="24"/>
        </w:rPr>
        <w:t xml:space="preserve">nominada en el presupuesto </w:t>
      </w:r>
      <w:r>
        <w:rPr>
          <w:sz w:val="24"/>
        </w:rPr>
        <w:t xml:space="preserve">de la corporación, a favor de la </w:t>
      </w:r>
      <w:r>
        <w:rPr>
          <w:b/>
          <w:sz w:val="24"/>
        </w:rPr>
        <w:t>ASOCIACIÓN CULTURAL TITIRITÍAS</w:t>
      </w:r>
      <w:r>
        <w:rPr>
          <w:sz w:val="24"/>
        </w:rPr>
        <w:t xml:space="preserve">, con C.I.F. </w:t>
      </w:r>
      <w:proofErr w:type="spellStart"/>
      <w:r>
        <w:rPr>
          <w:sz w:val="24"/>
        </w:rPr>
        <w:t>nº</w:t>
      </w:r>
      <w:proofErr w:type="spellEnd"/>
      <w:r>
        <w:rPr>
          <w:sz w:val="24"/>
        </w:rPr>
        <w:t xml:space="preserve">.: G01646785, y con domicilio en C/. </w:t>
      </w:r>
      <w:r>
        <w:rPr>
          <w:b/>
          <w:sz w:val="24"/>
        </w:rPr>
        <w:t>Barranco Las Truchas, número 24, TÍAS (Lanzarote) –C.P 35572</w:t>
      </w:r>
      <w:r>
        <w:rPr>
          <w:sz w:val="24"/>
        </w:rPr>
        <w:t xml:space="preserve">, con cargo a la partida </w:t>
      </w:r>
      <w:r>
        <w:rPr>
          <w:b/>
          <w:sz w:val="24"/>
        </w:rPr>
        <w:t>334 48903</w:t>
      </w:r>
      <w:r>
        <w:rPr>
          <w:sz w:val="24"/>
        </w:rPr>
        <w:t xml:space="preserve">, por un importe de </w:t>
      </w:r>
      <w:r>
        <w:rPr>
          <w:b/>
          <w:sz w:val="24"/>
        </w:rPr>
        <w:t>QUINCE MIL EUROS (15.000,00)</w:t>
      </w:r>
      <w:r>
        <w:rPr>
          <w:sz w:val="24"/>
        </w:rPr>
        <w:t xml:space="preserve">, con el objeto de financiar el </w:t>
      </w:r>
      <w:r>
        <w:rPr>
          <w:b/>
          <w:sz w:val="24"/>
        </w:rPr>
        <w:t>PROYECTO “FESTIVAL DE ARTES ESCÉNICAS TITIRITÍAS 2024”</w:t>
      </w:r>
      <w:r>
        <w:rPr>
          <w:sz w:val="24"/>
        </w:rPr>
        <w:t>,</w:t>
      </w:r>
    </w:p>
    <w:p w14:paraId="38A14885" w14:textId="77777777" w:rsidR="00190A47" w:rsidRDefault="00000000">
      <w:pPr>
        <w:pStyle w:val="Textoindependiente"/>
        <w:spacing w:line="276" w:lineRule="auto"/>
        <w:ind w:left="118" w:right="107"/>
        <w:jc w:val="both"/>
      </w:pPr>
      <w:r>
        <w:t>iniciativa que persigue generar interés cultural en la población, acercando a los ciudadanos obras de gran valor artístico y humano que potencien el carácter “popular” del arte y la cultura, conceptos concebidos como herramientas de cambio social, una manera de avanzar hacia una sociedad más justa, igualitaria y libre.</w:t>
      </w:r>
    </w:p>
    <w:p w14:paraId="1E67D93B" w14:textId="77777777" w:rsidR="00190A47" w:rsidRDefault="00000000">
      <w:pPr>
        <w:spacing w:before="200" w:line="276" w:lineRule="auto"/>
        <w:ind w:left="118" w:right="109" w:firstLine="708"/>
        <w:jc w:val="both"/>
        <w:rPr>
          <w:sz w:val="24"/>
        </w:rPr>
      </w:pPr>
      <w:r>
        <w:rPr>
          <w:sz w:val="24"/>
        </w:rPr>
        <w:t xml:space="preserve">El Proyecto tendrá un plazo </w:t>
      </w:r>
      <w:r>
        <w:rPr>
          <w:b/>
          <w:sz w:val="24"/>
        </w:rPr>
        <w:t>de ejecución de DOCE (12) MESES</w:t>
      </w:r>
      <w:r>
        <w:rPr>
          <w:sz w:val="24"/>
        </w:rPr>
        <w:t xml:space="preserve">, a contar desde el </w:t>
      </w:r>
      <w:r>
        <w:rPr>
          <w:sz w:val="24"/>
          <w:u w:val="single"/>
        </w:rPr>
        <w:t>uno de</w:t>
      </w:r>
      <w:r>
        <w:rPr>
          <w:sz w:val="24"/>
        </w:rPr>
        <w:t xml:space="preserve"> </w:t>
      </w:r>
      <w:r>
        <w:rPr>
          <w:sz w:val="24"/>
          <w:u w:val="single"/>
        </w:rPr>
        <w:t>enero al treinta y uno de diciembre de dos mil veinticuatro</w:t>
      </w:r>
      <w:r>
        <w:rPr>
          <w:sz w:val="24"/>
        </w:rPr>
        <w:t>.</w:t>
      </w:r>
    </w:p>
    <w:p w14:paraId="110567C8" w14:textId="77777777" w:rsidR="00190A47" w:rsidRDefault="00000000">
      <w:pPr>
        <w:pStyle w:val="Textoindependiente"/>
        <w:spacing w:before="200" w:line="276" w:lineRule="auto"/>
        <w:ind w:left="118" w:right="107" w:firstLine="708"/>
        <w:jc w:val="both"/>
      </w:pPr>
      <w:r>
        <w:t xml:space="preserve">El plazo de justificación será de </w:t>
      </w:r>
      <w:r>
        <w:rPr>
          <w:b/>
        </w:rPr>
        <w:t xml:space="preserve">TRES (3) MESES </w:t>
      </w:r>
      <w:r>
        <w:t>desde la finalización del proyecto, y se realizará mediante la aportación, junto a las facturas originales, de cuenta justificativa del gasto realizado, que contendrá la siguiente información:</w:t>
      </w:r>
    </w:p>
    <w:p w14:paraId="176B11BD" w14:textId="77777777" w:rsidR="00190A47" w:rsidRDefault="00190A47">
      <w:pPr>
        <w:pStyle w:val="Textoindependiente"/>
        <w:rPr>
          <w:sz w:val="26"/>
        </w:rPr>
      </w:pPr>
    </w:p>
    <w:p w14:paraId="01944E57" w14:textId="77777777" w:rsidR="00190A47" w:rsidRDefault="00190A47">
      <w:pPr>
        <w:pStyle w:val="Textoindependiente"/>
        <w:spacing w:before="4"/>
        <w:rPr>
          <w:sz w:val="36"/>
        </w:rPr>
      </w:pPr>
    </w:p>
    <w:p w14:paraId="318E0871" w14:textId="77777777" w:rsidR="00190A47" w:rsidRDefault="00000000">
      <w:pPr>
        <w:pStyle w:val="Ttulo1"/>
        <w:numPr>
          <w:ilvl w:val="0"/>
          <w:numId w:val="1"/>
        </w:numPr>
        <w:tabs>
          <w:tab w:val="left" w:pos="1048"/>
        </w:tabs>
        <w:spacing w:line="276" w:lineRule="auto"/>
        <w:ind w:firstLine="708"/>
        <w:jc w:val="both"/>
      </w:pPr>
      <w:r>
        <w:rPr>
          <w:b w:val="0"/>
        </w:rPr>
        <w:t xml:space="preserve">Gastos de </w:t>
      </w:r>
      <w:r>
        <w:t>dirección, creación, gestión, control de ejecución y valoración de la programación.</w:t>
      </w:r>
    </w:p>
    <w:p w14:paraId="30E6B0AB" w14:textId="77777777" w:rsidR="00190A47" w:rsidRDefault="00000000">
      <w:pPr>
        <w:pStyle w:val="Prrafodelista"/>
        <w:numPr>
          <w:ilvl w:val="0"/>
          <w:numId w:val="1"/>
        </w:numPr>
        <w:tabs>
          <w:tab w:val="left" w:pos="966"/>
        </w:tabs>
        <w:spacing w:before="200"/>
        <w:ind w:left="965"/>
        <w:rPr>
          <w:sz w:val="24"/>
        </w:rPr>
      </w:pPr>
      <w:r>
        <w:rPr>
          <w:sz w:val="24"/>
        </w:rPr>
        <w:t xml:space="preserve">Gastos </w:t>
      </w:r>
      <w:r>
        <w:rPr>
          <w:b/>
          <w:sz w:val="24"/>
        </w:rPr>
        <w:t>honorarios (</w:t>
      </w:r>
      <w:r>
        <w:rPr>
          <w:b/>
          <w:i/>
          <w:sz w:val="24"/>
        </w:rPr>
        <w:t>cachet artistas</w:t>
      </w:r>
      <w:r>
        <w:rPr>
          <w:b/>
          <w:sz w:val="24"/>
        </w:rPr>
        <w:t>) por actividades y actuaciones</w:t>
      </w:r>
      <w:r>
        <w:rPr>
          <w:b/>
          <w:spacing w:val="-9"/>
          <w:sz w:val="24"/>
        </w:rPr>
        <w:t xml:space="preserve"> </w:t>
      </w:r>
      <w:r>
        <w:rPr>
          <w:b/>
          <w:sz w:val="24"/>
        </w:rPr>
        <w:t>culturales</w:t>
      </w:r>
      <w:r>
        <w:rPr>
          <w:sz w:val="24"/>
        </w:rPr>
        <w:t>.</w:t>
      </w:r>
    </w:p>
    <w:p w14:paraId="1D145864" w14:textId="77777777" w:rsidR="00190A47" w:rsidRDefault="00190A47">
      <w:pPr>
        <w:pStyle w:val="Textoindependiente"/>
        <w:rPr>
          <w:sz w:val="21"/>
        </w:rPr>
      </w:pPr>
    </w:p>
    <w:p w14:paraId="308FC25E" w14:textId="77777777" w:rsidR="00190A47" w:rsidRDefault="00000000">
      <w:pPr>
        <w:pStyle w:val="Prrafodelista"/>
        <w:numPr>
          <w:ilvl w:val="0"/>
          <w:numId w:val="1"/>
        </w:numPr>
        <w:tabs>
          <w:tab w:val="left" w:pos="966"/>
        </w:tabs>
        <w:ind w:left="965"/>
        <w:rPr>
          <w:sz w:val="24"/>
        </w:rPr>
      </w:pPr>
      <w:r>
        <w:rPr>
          <w:sz w:val="24"/>
        </w:rPr>
        <w:t xml:space="preserve">Gastos de </w:t>
      </w:r>
      <w:r>
        <w:rPr>
          <w:b/>
          <w:sz w:val="24"/>
        </w:rPr>
        <w:t xml:space="preserve">funcionamiento de las actividades </w:t>
      </w:r>
      <w:r>
        <w:rPr>
          <w:sz w:val="24"/>
        </w:rPr>
        <w:t>(traslados, alojamiento,</w:t>
      </w:r>
      <w:r>
        <w:rPr>
          <w:spacing w:val="-5"/>
          <w:sz w:val="24"/>
        </w:rPr>
        <w:t xml:space="preserve"> </w:t>
      </w:r>
      <w:r>
        <w:rPr>
          <w:sz w:val="24"/>
        </w:rPr>
        <w:t>etc.).</w:t>
      </w:r>
    </w:p>
    <w:p w14:paraId="16205DAA" w14:textId="77777777" w:rsidR="00190A47" w:rsidRDefault="00190A47">
      <w:pPr>
        <w:pStyle w:val="Textoindependiente"/>
        <w:rPr>
          <w:sz w:val="21"/>
        </w:rPr>
      </w:pPr>
    </w:p>
    <w:p w14:paraId="72B605DA" w14:textId="77777777" w:rsidR="00190A47" w:rsidRDefault="00000000">
      <w:pPr>
        <w:pStyle w:val="Prrafodelista"/>
        <w:numPr>
          <w:ilvl w:val="0"/>
          <w:numId w:val="1"/>
        </w:numPr>
        <w:tabs>
          <w:tab w:val="left" w:pos="966"/>
        </w:tabs>
        <w:ind w:left="965"/>
        <w:rPr>
          <w:sz w:val="24"/>
        </w:rPr>
      </w:pPr>
      <w:r>
        <w:rPr>
          <w:sz w:val="24"/>
        </w:rPr>
        <w:t xml:space="preserve">Gastos de </w:t>
      </w:r>
      <w:r>
        <w:rPr>
          <w:b/>
          <w:sz w:val="24"/>
        </w:rPr>
        <w:t>seguro de responsabilidad</w:t>
      </w:r>
      <w:r>
        <w:rPr>
          <w:b/>
          <w:spacing w:val="-4"/>
          <w:sz w:val="24"/>
        </w:rPr>
        <w:t xml:space="preserve"> </w:t>
      </w:r>
      <w:r>
        <w:rPr>
          <w:b/>
          <w:sz w:val="24"/>
        </w:rPr>
        <w:t>civil</w:t>
      </w:r>
      <w:r>
        <w:rPr>
          <w:sz w:val="24"/>
        </w:rPr>
        <w:t>.</w:t>
      </w:r>
    </w:p>
    <w:p w14:paraId="4C0B8281" w14:textId="77777777" w:rsidR="00190A47" w:rsidRDefault="00190A47">
      <w:pPr>
        <w:pStyle w:val="Textoindependiente"/>
        <w:rPr>
          <w:sz w:val="21"/>
        </w:rPr>
      </w:pPr>
    </w:p>
    <w:p w14:paraId="709A6C4C" w14:textId="77777777" w:rsidR="00190A47" w:rsidRDefault="00000000">
      <w:pPr>
        <w:pStyle w:val="Prrafodelista"/>
        <w:numPr>
          <w:ilvl w:val="0"/>
          <w:numId w:val="1"/>
        </w:numPr>
        <w:tabs>
          <w:tab w:val="left" w:pos="966"/>
        </w:tabs>
        <w:ind w:left="965"/>
        <w:rPr>
          <w:sz w:val="24"/>
        </w:rPr>
      </w:pPr>
      <w:r>
        <w:rPr>
          <w:sz w:val="24"/>
        </w:rPr>
        <w:t xml:space="preserve">Gastos de </w:t>
      </w:r>
      <w:r>
        <w:rPr>
          <w:b/>
          <w:sz w:val="24"/>
        </w:rPr>
        <w:t>asesoría fiscal, laboral o</w:t>
      </w:r>
      <w:r>
        <w:rPr>
          <w:b/>
          <w:spacing w:val="-3"/>
          <w:sz w:val="24"/>
        </w:rPr>
        <w:t xml:space="preserve"> </w:t>
      </w:r>
      <w:r>
        <w:rPr>
          <w:b/>
          <w:sz w:val="24"/>
        </w:rPr>
        <w:t>contable</w:t>
      </w:r>
      <w:r>
        <w:rPr>
          <w:sz w:val="24"/>
        </w:rPr>
        <w:t>.</w:t>
      </w:r>
    </w:p>
    <w:p w14:paraId="6F398CDA" w14:textId="77777777" w:rsidR="00190A47" w:rsidRDefault="00190A47">
      <w:pPr>
        <w:pStyle w:val="Textoindependiente"/>
        <w:spacing w:before="11"/>
        <w:rPr>
          <w:sz w:val="20"/>
        </w:rPr>
      </w:pPr>
    </w:p>
    <w:p w14:paraId="0DDD811B" w14:textId="77777777" w:rsidR="00190A47" w:rsidRDefault="00000000">
      <w:pPr>
        <w:pStyle w:val="Prrafodelista"/>
        <w:numPr>
          <w:ilvl w:val="0"/>
          <w:numId w:val="1"/>
        </w:numPr>
        <w:tabs>
          <w:tab w:val="left" w:pos="966"/>
        </w:tabs>
        <w:ind w:left="965"/>
        <w:rPr>
          <w:sz w:val="24"/>
        </w:rPr>
      </w:pPr>
      <w:r>
        <w:rPr>
          <w:sz w:val="24"/>
        </w:rPr>
        <w:t xml:space="preserve">Gastos de </w:t>
      </w:r>
      <w:r>
        <w:rPr>
          <w:b/>
          <w:sz w:val="24"/>
        </w:rPr>
        <w:t>divulgación y</w:t>
      </w:r>
      <w:r>
        <w:rPr>
          <w:b/>
          <w:spacing w:val="-4"/>
          <w:sz w:val="24"/>
        </w:rPr>
        <w:t xml:space="preserve"> </w:t>
      </w:r>
      <w:r>
        <w:rPr>
          <w:b/>
          <w:sz w:val="24"/>
        </w:rPr>
        <w:t>publicidad</w:t>
      </w:r>
      <w:r>
        <w:rPr>
          <w:sz w:val="24"/>
        </w:rPr>
        <w:t>.</w:t>
      </w:r>
    </w:p>
    <w:p w14:paraId="05AEB0AB" w14:textId="77777777" w:rsidR="00190A47" w:rsidRDefault="00190A47">
      <w:pPr>
        <w:rPr>
          <w:sz w:val="24"/>
        </w:rPr>
        <w:sectPr w:rsidR="00190A47">
          <w:pgSz w:w="11910" w:h="16840"/>
          <w:pgMar w:top="1660" w:right="740" w:bottom="1240" w:left="1300" w:header="326" w:footer="1048" w:gutter="0"/>
          <w:cols w:space="720"/>
        </w:sectPr>
      </w:pPr>
    </w:p>
    <w:p w14:paraId="19BC4B04" w14:textId="77777777" w:rsidR="00190A47" w:rsidRDefault="00000000">
      <w:pPr>
        <w:spacing w:before="111"/>
        <w:ind w:left="118"/>
        <w:rPr>
          <w:rFonts w:ascii="Arial" w:hAnsi="Arial"/>
          <w:sz w:val="20"/>
        </w:rPr>
      </w:pPr>
      <w:r>
        <w:rPr>
          <w:rFonts w:ascii="Arial" w:hAnsi="Arial"/>
          <w:sz w:val="20"/>
        </w:rPr>
        <w:lastRenderedPageBreak/>
        <w:t>Lo manda y firma el Alcalde del Ayuntamiento de Tías, don José Juan Cruz Saavedra, de lo que como Secretario doy fe.</w:t>
      </w:r>
    </w:p>
    <w:p w14:paraId="6796A973" w14:textId="77777777" w:rsidR="00190A47" w:rsidRDefault="00000000">
      <w:pPr>
        <w:spacing w:before="120"/>
        <w:ind w:left="118"/>
        <w:rPr>
          <w:rFonts w:ascii="Arial" w:hAnsi="Arial"/>
          <w:sz w:val="20"/>
        </w:rPr>
      </w:pPr>
      <w:r>
        <w:rPr>
          <w:rFonts w:ascii="Arial" w:hAnsi="Arial"/>
          <w:sz w:val="20"/>
        </w:rPr>
        <w:t>En Tías (Lanzarote),</w:t>
      </w:r>
    </w:p>
    <w:p w14:paraId="19EF882E" w14:textId="77777777" w:rsidR="00190A47" w:rsidRDefault="00190A47">
      <w:pPr>
        <w:pStyle w:val="Textoindependiente"/>
        <w:rPr>
          <w:rFonts w:ascii="Arial"/>
          <w:sz w:val="22"/>
        </w:rPr>
      </w:pPr>
    </w:p>
    <w:p w14:paraId="154819AA" w14:textId="77777777" w:rsidR="00190A47" w:rsidRDefault="00190A47">
      <w:pPr>
        <w:pStyle w:val="Textoindependiente"/>
        <w:rPr>
          <w:rFonts w:ascii="Arial"/>
          <w:sz w:val="22"/>
        </w:rPr>
      </w:pPr>
    </w:p>
    <w:p w14:paraId="0A0D5724" w14:textId="77777777" w:rsidR="00190A47" w:rsidRDefault="00190A47">
      <w:pPr>
        <w:pStyle w:val="Textoindependiente"/>
        <w:rPr>
          <w:rFonts w:ascii="Arial"/>
          <w:sz w:val="22"/>
        </w:rPr>
      </w:pPr>
    </w:p>
    <w:p w14:paraId="3CD4C563" w14:textId="77777777" w:rsidR="00190A47" w:rsidRDefault="00190A47">
      <w:pPr>
        <w:pStyle w:val="Textoindependiente"/>
        <w:rPr>
          <w:rFonts w:ascii="Arial"/>
          <w:sz w:val="22"/>
        </w:rPr>
      </w:pPr>
    </w:p>
    <w:p w14:paraId="49A5417A" w14:textId="77777777" w:rsidR="00190A47" w:rsidRDefault="00190A47">
      <w:pPr>
        <w:pStyle w:val="Textoindependiente"/>
        <w:spacing w:before="10"/>
        <w:rPr>
          <w:rFonts w:ascii="Arial"/>
          <w:sz w:val="18"/>
        </w:rPr>
      </w:pPr>
    </w:p>
    <w:p w14:paraId="63CDCF58" w14:textId="77777777" w:rsidR="00190A47" w:rsidRDefault="00000000">
      <w:pPr>
        <w:ind w:left="118" w:right="109" w:firstLine="403"/>
        <w:jc w:val="both"/>
        <w:rPr>
          <w:rFonts w:ascii="Arial" w:hAnsi="Arial"/>
          <w:sz w:val="20"/>
        </w:rPr>
      </w:pPr>
      <w:r>
        <w:rPr>
          <w:rFonts w:ascii="Arial" w:hAnsi="Arial"/>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14:paraId="69983DA1" w14:textId="77777777" w:rsidR="00190A47" w:rsidRDefault="00000000">
      <w:pPr>
        <w:ind w:left="118" w:right="109" w:firstLine="605"/>
        <w:jc w:val="both"/>
        <w:rPr>
          <w:rFonts w:ascii="Arial" w:hAnsi="Arial"/>
          <w:sz w:val="20"/>
        </w:rPr>
      </w:pPr>
      <w:r>
        <w:rPr>
          <w:rFonts w:ascii="Arial" w:hAnsi="Arial"/>
          <w:sz w:val="20"/>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14:paraId="10814174" w14:textId="77777777" w:rsidR="00190A47" w:rsidRDefault="00190A47">
      <w:pPr>
        <w:pStyle w:val="Textoindependiente"/>
        <w:rPr>
          <w:rFonts w:ascii="Arial"/>
          <w:sz w:val="22"/>
        </w:rPr>
      </w:pPr>
    </w:p>
    <w:p w14:paraId="49B8AB33" w14:textId="77777777" w:rsidR="00190A47" w:rsidRDefault="00190A47">
      <w:pPr>
        <w:pStyle w:val="Textoindependiente"/>
        <w:rPr>
          <w:rFonts w:ascii="Arial"/>
          <w:sz w:val="22"/>
        </w:rPr>
      </w:pPr>
    </w:p>
    <w:p w14:paraId="4C8C95E0" w14:textId="77777777" w:rsidR="00190A47" w:rsidRDefault="00190A47">
      <w:pPr>
        <w:pStyle w:val="Textoindependiente"/>
        <w:rPr>
          <w:rFonts w:ascii="Arial"/>
          <w:sz w:val="22"/>
        </w:rPr>
      </w:pPr>
    </w:p>
    <w:p w14:paraId="485E7DC1" w14:textId="77777777" w:rsidR="00190A47" w:rsidRDefault="00000000">
      <w:pPr>
        <w:spacing w:before="149" w:line="152" w:lineRule="exact"/>
        <w:ind w:left="3240"/>
        <w:rPr>
          <w:rFonts w:ascii="Arial"/>
          <w:sz w:val="14"/>
        </w:rPr>
      </w:pPr>
      <w:r>
        <w:rPr>
          <w:rFonts w:ascii="Arial"/>
          <w:sz w:val="14"/>
        </w:rPr>
        <w:t>ISOF 06/2024</w:t>
      </w:r>
    </w:p>
    <w:p w14:paraId="6C0B249C" w14:textId="77777777" w:rsidR="00190A47" w:rsidRDefault="00000000">
      <w:pPr>
        <w:spacing w:before="6" w:line="213" w:lineRule="auto"/>
        <w:ind w:left="3240" w:right="3241"/>
        <w:rPr>
          <w:rFonts w:ascii="Arial" w:hAnsi="Arial"/>
          <w:sz w:val="14"/>
        </w:rPr>
      </w:pPr>
      <w:r>
        <w:rPr>
          <w:rFonts w:ascii="Arial" w:hAnsi="Arial"/>
          <w:sz w:val="14"/>
        </w:rPr>
        <w:t>Documento firmado electrónicamente el día 25/04/2024 a las 13:58:28 por</w:t>
      </w:r>
    </w:p>
    <w:p w14:paraId="02886A2A" w14:textId="77777777" w:rsidR="00190A47" w:rsidRDefault="00000000">
      <w:pPr>
        <w:spacing w:line="138" w:lineRule="exact"/>
        <w:ind w:left="3240"/>
        <w:rPr>
          <w:rFonts w:ascii="Arial"/>
          <w:sz w:val="14"/>
        </w:rPr>
      </w:pPr>
      <w:r>
        <w:rPr>
          <w:rFonts w:ascii="Arial"/>
          <w:sz w:val="14"/>
        </w:rPr>
        <w:t>El Secretario</w:t>
      </w:r>
    </w:p>
    <w:p w14:paraId="465D798A" w14:textId="77777777" w:rsidR="00190A47" w:rsidRDefault="00000000">
      <w:pPr>
        <w:spacing w:line="152" w:lineRule="exact"/>
        <w:ind w:left="3240"/>
        <w:rPr>
          <w:rFonts w:ascii="Arial"/>
          <w:sz w:val="14"/>
        </w:rPr>
      </w:pPr>
      <w:proofErr w:type="spellStart"/>
      <w:r>
        <w:rPr>
          <w:rFonts w:ascii="Arial"/>
          <w:sz w:val="14"/>
        </w:rPr>
        <w:t>Fdo</w:t>
      </w:r>
      <w:proofErr w:type="spellEnd"/>
      <w:r>
        <w:rPr>
          <w:rFonts w:ascii="Arial"/>
          <w:sz w:val="14"/>
        </w:rPr>
        <w:t>.:FERNANDO PEREZ-UTRILLA PEREZ</w:t>
      </w:r>
    </w:p>
    <w:sectPr w:rsidR="00190A47">
      <w:pgSz w:w="11910" w:h="16840"/>
      <w:pgMar w:top="1660" w:right="740" w:bottom="1240" w:left="1300"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A0B5" w14:textId="77777777" w:rsidR="00D91287" w:rsidRDefault="00D91287">
      <w:r>
        <w:separator/>
      </w:r>
    </w:p>
  </w:endnote>
  <w:endnote w:type="continuationSeparator" w:id="0">
    <w:p w14:paraId="442A6349" w14:textId="77777777" w:rsidR="00D91287" w:rsidRDefault="00D9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911B" w14:textId="77777777" w:rsidR="00190A47" w:rsidRDefault="00000000">
    <w:pPr>
      <w:pStyle w:val="Textoindependiente"/>
      <w:spacing w:line="14" w:lineRule="auto"/>
      <w:rPr>
        <w:sz w:val="20"/>
      </w:rPr>
    </w:pPr>
    <w:r>
      <w:pict w14:anchorId="3063CC57">
        <v:group id="_x0000_s1033" style="position:absolute;margin-left:65.25pt;margin-top:797.2pt;width:493.15pt;height:7.9pt;z-index:-251815936;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7FA2F972">
        <v:group id="_x0000_s1028" style="position:absolute;margin-left:65.25pt;margin-top:775.5pt;width:493.15pt;height:19.4pt;z-index:-251814912;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2A48946F">
        <v:shapetype id="_x0000_t202" coordsize="21600,21600" o:spt="202" path="m,l,21600r21600,l21600,xe">
          <v:stroke joinstyle="miter"/>
          <v:path gradientshapeok="t" o:connecttype="rect"/>
        </v:shapetype>
        <v:shape id="_x0000_s1027" type="#_x0000_t202" style="position:absolute;margin-left:69.9pt;margin-top:765.5pt;width:483.9pt;height:29.95pt;z-index:-251813888;mso-position-horizontal-relative:page;mso-position-vertical-relative:page" filled="f" stroked="f">
          <v:textbox inset="0,0,0,0">
            <w:txbxContent>
              <w:p w14:paraId="374A3CC3" w14:textId="77777777" w:rsidR="00190A47" w:rsidRDefault="00000000">
                <w:pPr>
                  <w:spacing w:before="15"/>
                  <w:ind w:left="9384"/>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4</w:t>
                </w:r>
              </w:p>
              <w:p w14:paraId="3609CBB9" w14:textId="77777777" w:rsidR="00190A47"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15247053655102665677 en </w:t>
                </w:r>
                <w:hyperlink r:id="rId1">
                  <w:r>
                    <w:rPr>
                      <w:rFonts w:ascii="Arial" w:hAnsi="Arial"/>
                      <w:color w:val="0000FF"/>
                      <w:sz w:val="16"/>
                      <w:u w:val="single" w:color="0000FF"/>
                    </w:rPr>
                    <w:t>https://sede.ayuntamientodetias.es</w:t>
                  </w:r>
                </w:hyperlink>
              </w:p>
            </w:txbxContent>
          </v:textbox>
          <w10:wrap anchorx="page" anchory="page"/>
        </v:shape>
      </w:pict>
    </w:r>
    <w:r>
      <w:pict w14:anchorId="3D733047">
        <v:shape id="_x0000_s1026" type="#_x0000_t202" style="position:absolute;margin-left:69.9pt;margin-top:804.35pt;width:91.85pt;height:29.35pt;z-index:-251812864;mso-position-horizontal-relative:page;mso-position-vertical-relative:page" filled="f" stroked="f">
          <v:textbox inset="0,0,0,0">
            <w:txbxContent>
              <w:p w14:paraId="1B363328" w14:textId="77777777" w:rsidR="00190A47" w:rsidRDefault="00000000">
                <w:pPr>
                  <w:spacing w:before="14"/>
                  <w:ind w:left="20" w:right="240"/>
                  <w:rPr>
                    <w:rFonts w:ascii="Arial" w:hAnsi="Arial"/>
                    <w:sz w:val="16"/>
                  </w:rPr>
                </w:pPr>
                <w:r>
                  <w:rPr>
                    <w:rFonts w:ascii="Arial" w:hAnsi="Arial"/>
                    <w:sz w:val="16"/>
                  </w:rPr>
                  <w:t>Ayuntamiento de Tías C/ Libertad 50</w:t>
                </w:r>
              </w:p>
              <w:p w14:paraId="095541B4" w14:textId="77777777" w:rsidR="00190A47" w:rsidRDefault="00000000">
                <w:pPr>
                  <w:ind w:left="20"/>
                  <w:rPr>
                    <w:rFonts w:ascii="Arial" w:hAnsi="Arial"/>
                    <w:sz w:val="16"/>
                  </w:rPr>
                </w:pPr>
                <w:r>
                  <w:rPr>
                    <w:rFonts w:ascii="Arial" w:hAnsi="Arial"/>
                    <w:sz w:val="16"/>
                  </w:rPr>
                  <w:t>35572-Tías (Las Palmas)</w:t>
                </w:r>
              </w:p>
            </w:txbxContent>
          </v:textbox>
          <w10:wrap anchorx="page" anchory="page"/>
        </v:shape>
      </w:pict>
    </w:r>
    <w:r>
      <w:pict w14:anchorId="070FF85A">
        <v:shape id="_x0000_s1025" type="#_x0000_t202" style="position:absolute;margin-left:450.7pt;margin-top:804.35pt;width:103.1pt;height:29.35pt;z-index:-251811840;mso-position-horizontal-relative:page;mso-position-vertical-relative:page" filled="f" stroked="f">
          <v:textbox inset="0,0,0,0">
            <w:txbxContent>
              <w:p w14:paraId="1F3AC4C3" w14:textId="77777777" w:rsidR="00190A47" w:rsidRDefault="00000000">
                <w:pPr>
                  <w:spacing w:before="14"/>
                  <w:ind w:left="884"/>
                  <w:rPr>
                    <w:rFonts w:ascii="Arial"/>
                    <w:sz w:val="16"/>
                  </w:rPr>
                </w:pPr>
                <w:proofErr w:type="spellStart"/>
                <w:r>
                  <w:rPr>
                    <w:rFonts w:ascii="Arial"/>
                    <w:sz w:val="16"/>
                  </w:rPr>
                  <w:t>Tlf</w:t>
                </w:r>
                <w:proofErr w:type="spellEnd"/>
                <w:r>
                  <w:rPr>
                    <w:rFonts w:ascii="Arial"/>
                    <w:sz w:val="16"/>
                  </w:rPr>
                  <w:t>: 928 833</w:t>
                </w:r>
                <w:r>
                  <w:rPr>
                    <w:rFonts w:ascii="Arial"/>
                    <w:spacing w:val="-7"/>
                    <w:sz w:val="16"/>
                  </w:rPr>
                  <w:t xml:space="preserve"> </w:t>
                </w:r>
                <w:r>
                  <w:rPr>
                    <w:rFonts w:ascii="Arial"/>
                    <w:sz w:val="16"/>
                  </w:rPr>
                  <w:t>619</w:t>
                </w:r>
              </w:p>
              <w:p w14:paraId="2C9B4029" w14:textId="77777777" w:rsidR="00190A47" w:rsidRDefault="00000000">
                <w:pPr>
                  <w:ind w:left="48" w:hanging="29"/>
                  <w:rPr>
                    <w:rFonts w:ascii="Arial"/>
                    <w:sz w:val="16"/>
                  </w:rPr>
                </w:pPr>
                <w:hyperlink r:id="rId2">
                  <w:r>
                    <w:rPr>
                      <w:rFonts w:ascii="Arial"/>
                      <w:spacing w:val="-1"/>
                      <w:sz w:val="16"/>
                    </w:rPr>
                    <w:t>info@ayuntamientodetias.es</w:t>
                  </w:r>
                </w:hyperlink>
                <w:r>
                  <w:rPr>
                    <w:rFonts w:ascii="Arial"/>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0D90" w14:textId="77777777" w:rsidR="00D91287" w:rsidRDefault="00D91287">
      <w:r>
        <w:separator/>
      </w:r>
    </w:p>
  </w:footnote>
  <w:footnote w:type="continuationSeparator" w:id="0">
    <w:p w14:paraId="3AE824AD" w14:textId="77777777" w:rsidR="00D91287" w:rsidRDefault="00D9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2C3F" w14:textId="77777777" w:rsidR="00190A47" w:rsidRDefault="00000000">
    <w:pPr>
      <w:pStyle w:val="Textoindependiente"/>
      <w:spacing w:line="14" w:lineRule="auto"/>
      <w:rPr>
        <w:sz w:val="20"/>
      </w:rPr>
    </w:pPr>
    <w:r>
      <w:rPr>
        <w:noProof/>
      </w:rPr>
      <w:drawing>
        <wp:anchor distT="0" distB="0" distL="0" distR="0" simplePos="0" relativeHeight="251498496" behindDoc="1" locked="0" layoutInCell="1" allowOverlap="1" wp14:anchorId="530759F9" wp14:editId="5C13976C">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76A4EEA3">
        <v:shapetype id="_x0000_t202" coordsize="21600,21600" o:spt="202" path="m,l,21600r21600,l21600,xe">
          <v:stroke joinstyle="miter"/>
          <v:path gradientshapeok="t" o:connecttype="rect"/>
        </v:shapetype>
        <v:shape id="_x0000_s1039" type="#_x0000_t202" style="position:absolute;margin-left:132pt;margin-top:39.6pt;width:173.9pt;height:17.65pt;z-index:-251816960;mso-position-horizontal-relative:page;mso-position-vertical-relative:page" filled="f" stroked="f">
          <v:textbox inset="0,0,0,0">
            <w:txbxContent>
              <w:p w14:paraId="0AB73F09" w14:textId="77777777" w:rsidR="00190A47"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A5183"/>
    <w:multiLevelType w:val="hybridMultilevel"/>
    <w:tmpl w:val="C1A20954"/>
    <w:lvl w:ilvl="0" w:tplc="4EE06604">
      <w:numFmt w:val="bullet"/>
      <w:lvlText w:val="-"/>
      <w:lvlJc w:val="left"/>
      <w:pPr>
        <w:ind w:left="118" w:hanging="140"/>
      </w:pPr>
      <w:rPr>
        <w:rFonts w:ascii="Times New Roman" w:eastAsia="Times New Roman" w:hAnsi="Times New Roman" w:cs="Times New Roman" w:hint="default"/>
        <w:spacing w:val="-1"/>
        <w:w w:val="100"/>
        <w:sz w:val="24"/>
        <w:szCs w:val="24"/>
        <w:lang w:val="es-ES" w:eastAsia="es-ES" w:bidi="es-ES"/>
      </w:rPr>
    </w:lvl>
    <w:lvl w:ilvl="1" w:tplc="09CC5A02">
      <w:numFmt w:val="bullet"/>
      <w:lvlText w:val="•"/>
      <w:lvlJc w:val="left"/>
      <w:pPr>
        <w:ind w:left="1094" w:hanging="140"/>
      </w:pPr>
      <w:rPr>
        <w:rFonts w:hint="default"/>
        <w:lang w:val="es-ES" w:eastAsia="es-ES" w:bidi="es-ES"/>
      </w:rPr>
    </w:lvl>
    <w:lvl w:ilvl="2" w:tplc="5740CC6C">
      <w:numFmt w:val="bullet"/>
      <w:lvlText w:val="•"/>
      <w:lvlJc w:val="left"/>
      <w:pPr>
        <w:ind w:left="2069" w:hanging="140"/>
      </w:pPr>
      <w:rPr>
        <w:rFonts w:hint="default"/>
        <w:lang w:val="es-ES" w:eastAsia="es-ES" w:bidi="es-ES"/>
      </w:rPr>
    </w:lvl>
    <w:lvl w:ilvl="3" w:tplc="E154D0EA">
      <w:numFmt w:val="bullet"/>
      <w:lvlText w:val="•"/>
      <w:lvlJc w:val="left"/>
      <w:pPr>
        <w:ind w:left="3043" w:hanging="140"/>
      </w:pPr>
      <w:rPr>
        <w:rFonts w:hint="default"/>
        <w:lang w:val="es-ES" w:eastAsia="es-ES" w:bidi="es-ES"/>
      </w:rPr>
    </w:lvl>
    <w:lvl w:ilvl="4" w:tplc="29ECB780">
      <w:numFmt w:val="bullet"/>
      <w:lvlText w:val="•"/>
      <w:lvlJc w:val="left"/>
      <w:pPr>
        <w:ind w:left="4018" w:hanging="140"/>
      </w:pPr>
      <w:rPr>
        <w:rFonts w:hint="default"/>
        <w:lang w:val="es-ES" w:eastAsia="es-ES" w:bidi="es-ES"/>
      </w:rPr>
    </w:lvl>
    <w:lvl w:ilvl="5" w:tplc="5E64B2BC">
      <w:numFmt w:val="bullet"/>
      <w:lvlText w:val="•"/>
      <w:lvlJc w:val="left"/>
      <w:pPr>
        <w:ind w:left="4993" w:hanging="140"/>
      </w:pPr>
      <w:rPr>
        <w:rFonts w:hint="default"/>
        <w:lang w:val="es-ES" w:eastAsia="es-ES" w:bidi="es-ES"/>
      </w:rPr>
    </w:lvl>
    <w:lvl w:ilvl="6" w:tplc="64E078E2">
      <w:numFmt w:val="bullet"/>
      <w:lvlText w:val="•"/>
      <w:lvlJc w:val="left"/>
      <w:pPr>
        <w:ind w:left="5967" w:hanging="140"/>
      </w:pPr>
      <w:rPr>
        <w:rFonts w:hint="default"/>
        <w:lang w:val="es-ES" w:eastAsia="es-ES" w:bidi="es-ES"/>
      </w:rPr>
    </w:lvl>
    <w:lvl w:ilvl="7" w:tplc="01B617B0">
      <w:numFmt w:val="bullet"/>
      <w:lvlText w:val="•"/>
      <w:lvlJc w:val="left"/>
      <w:pPr>
        <w:ind w:left="6942" w:hanging="140"/>
      </w:pPr>
      <w:rPr>
        <w:rFonts w:hint="default"/>
        <w:lang w:val="es-ES" w:eastAsia="es-ES" w:bidi="es-ES"/>
      </w:rPr>
    </w:lvl>
    <w:lvl w:ilvl="8" w:tplc="12B4ED0A">
      <w:numFmt w:val="bullet"/>
      <w:lvlText w:val="•"/>
      <w:lvlJc w:val="left"/>
      <w:pPr>
        <w:ind w:left="7916" w:hanging="140"/>
      </w:pPr>
      <w:rPr>
        <w:rFonts w:hint="default"/>
        <w:lang w:val="es-ES" w:eastAsia="es-ES" w:bidi="es-ES"/>
      </w:rPr>
    </w:lvl>
  </w:abstractNum>
  <w:num w:numId="1" w16cid:durableId="114419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90A47"/>
    <w:rsid w:val="00190A47"/>
    <w:rsid w:val="004B0BC8"/>
    <w:rsid w:val="006E0418"/>
    <w:rsid w:val="00D912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D3A6"/>
  <w15:docId w15:val="{D86E40E4-3007-4564-8F18-72D303E5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118" w:right="108"/>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65" w:hanging="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6808</Characters>
  <Application>Microsoft Office Word</Application>
  <DocSecurity>0</DocSecurity>
  <Lines>56</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2025-03-18T12:52:00Z</dcterms:created>
  <dcterms:modified xsi:type="dcterms:W3CDTF">2025-03-18T12:52:00Z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