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</w:rPr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ALC/2024/441 de fecha 21/05/2024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6"/>
        <w:rPr>
          <w:rFonts w:ascii="Courier New"/>
          <w:sz w:val="16"/>
        </w:rPr>
      </w:pPr>
    </w:p>
    <w:p>
      <w:pPr>
        <w:pStyle w:val="Heading1"/>
        <w:spacing w:before="91"/>
        <w:ind w:left="2937" w:right="2876"/>
        <w:jc w:val="center"/>
      </w:pPr>
      <w:r>
        <w:rPr/>
        <w:t>DECRETO DE ALCALDÍA</w:t>
      </w:r>
    </w:p>
    <w:p>
      <w:pPr>
        <w:pStyle w:val="BodyText"/>
        <w:rPr>
          <w:b/>
        </w:rPr>
      </w:pPr>
    </w:p>
    <w:p>
      <w:pPr>
        <w:pStyle w:val="BodyText"/>
        <w:ind w:left="117" w:right="109"/>
        <w:jc w:val="both"/>
      </w:pPr>
      <w:r>
        <w:rPr/>
        <w:t>Visto que resulta necesaria por principios de eficiencia y eficacia una racionalización de la estructura de las unidades administrativas que conforman el Ayuntamiento de Tías, y en base a la potestad de autoorganización que ostenta el Ayuntamiento.</w:t>
      </w:r>
    </w:p>
    <w:p>
      <w:pPr>
        <w:pStyle w:val="BodyText"/>
      </w:pPr>
    </w:p>
    <w:p>
      <w:pPr>
        <w:pStyle w:val="Heading2"/>
        <w:ind w:left="2790" w:right="3212"/>
        <w:jc w:val="center"/>
        <w:rPr>
          <w:i/>
        </w:rPr>
      </w:pPr>
      <w:r>
        <w:rPr>
          <w:i/>
        </w:rPr>
        <w:t>FUNDAMENTOS DE DERECHO</w:t>
      </w:r>
    </w:p>
    <w:p>
      <w:pPr>
        <w:pStyle w:val="BodyText"/>
        <w:rPr>
          <w:b/>
          <w:i/>
        </w:rPr>
      </w:pPr>
    </w:p>
    <w:p>
      <w:pPr>
        <w:pStyle w:val="BodyText"/>
        <w:ind w:left="117" w:right="110"/>
        <w:jc w:val="both"/>
      </w:pPr>
      <w:r>
        <w:rPr/>
        <w:t>Conforme a lo dispuesto en la Ley 7/1985, de 2 de abril, y en los artículos 24 b) del Real Decreto Legislativo 781/1986, de 18 de abril, por el que se aprueba el texto refundido de las disposiciones legales vigentes en materia de Régimen Local y 41.2 del Real Decreto 2568/1986, de 28 de noviembre, por el que se aprueba el Reglamento de Organización, Funcionamiento y Régimen Jurídico de las Entidades Locales.</w:t>
      </w:r>
    </w:p>
    <w:p>
      <w:pPr>
        <w:pStyle w:val="BodyText"/>
        <w:rPr>
          <w:sz w:val="26"/>
        </w:rPr>
      </w:pPr>
    </w:p>
    <w:p>
      <w:pPr>
        <w:pStyle w:val="BodyText"/>
        <w:spacing w:before="184"/>
        <w:ind w:left="117" w:right="110"/>
        <w:jc w:val="both"/>
      </w:pPr>
      <w:r>
        <w:rPr/>
        <w:t>En virtud de las atribuciones que me confieren la Ley 7/1985, de 2 de abril, Reguladora de las Bases del Régimen Local, </w:t>
      </w:r>
      <w:r>
        <w:rPr>
          <w:b/>
        </w:rPr>
        <w:t>HE RESUELTO</w:t>
      </w:r>
      <w:r>
        <w:rPr/>
        <w:t>:</w:t>
      </w:r>
    </w:p>
    <w:p>
      <w:pPr>
        <w:pStyle w:val="BodyText"/>
        <w:rPr>
          <w:sz w:val="22"/>
        </w:rPr>
      </w:pPr>
    </w:p>
    <w:p>
      <w:pPr>
        <w:pStyle w:val="BodyText"/>
        <w:ind w:left="117" w:right="108" w:firstLine="5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181A1F"/>
        </w:rPr>
        <w:t>PRIMERO. - </w:t>
      </w:r>
      <w:r>
        <w:rPr>
          <w:rFonts w:ascii="Times New Roman" w:hAnsi="Times New Roman"/>
        </w:rPr>
        <w:t>Aprobar la Organización de los servicios administrativos del Ayuntamiento de Tías, de tal forma que la gestión administrativa se estructure en torno a las siguientes unidades administrativas:</w:t>
      </w:r>
    </w:p>
    <w:p>
      <w:pPr>
        <w:pStyle w:val="Heading2"/>
        <w:spacing w:line="820" w:lineRule="atLeast" w:before="8"/>
        <w:ind w:left="117" w:right="305"/>
        <w:jc w:val="both"/>
      </w:pPr>
      <w:r>
        <w:rPr>
          <w:i/>
        </w:rPr>
        <w:t>ORGANIZACIÓN DE UNIDADES ADMINISTRATIVAS DEL AYUNTAMIENTO DE TÍAS </w:t>
      </w:r>
      <w:r>
        <w:rPr/>
        <w:t>I.-</w:t>
      </w:r>
      <w:r>
        <w:rPr>
          <w:spacing w:val="-1"/>
        </w:rPr>
        <w:t> </w:t>
      </w:r>
      <w:r>
        <w:rPr/>
        <w:t>ALCALDÍA.</w:t>
      </w:r>
    </w:p>
    <w:p>
      <w:pPr>
        <w:pStyle w:val="BodyText"/>
        <w:spacing w:before="8"/>
        <w:ind w:left="117" w:right="108"/>
        <w:jc w:val="both"/>
      </w:pPr>
      <w:r>
        <w:rPr/>
        <w:t>Funciones: Coordinación General, acceso a información de los concejales, organización y funcionamiento del Ayuntamiento, responsabilidad patrimonial, funciones no atribuidas expresamente a otras Unidades Administrativas.</w:t>
      </w:r>
    </w:p>
    <w:p>
      <w:pPr>
        <w:pStyle w:val="BodyText"/>
      </w:pPr>
    </w:p>
    <w:p>
      <w:pPr>
        <w:pStyle w:val="Heading2"/>
        <w:ind w:left="117"/>
        <w:jc w:val="both"/>
        <w:rPr>
          <w:i/>
        </w:rPr>
      </w:pPr>
      <w:r>
        <w:rPr>
          <w:i/>
        </w:rPr>
        <w:t>II.- SECRETARÍA DEL AYUNTAMIENTO.</w:t>
      </w:r>
    </w:p>
    <w:p>
      <w:pPr>
        <w:pStyle w:val="BodyText"/>
        <w:ind w:left="117"/>
        <w:jc w:val="both"/>
      </w:pPr>
      <w:r>
        <w:rPr/>
        <w:t>Funciones: Las atribuidas expresamente a la Secretaría en el Real Decreto 128/2018, de</w:t>
      </w:r>
    </w:p>
    <w:p>
      <w:pPr>
        <w:pStyle w:val="BodyText"/>
        <w:ind w:left="117" w:right="109"/>
        <w:jc w:val="both"/>
      </w:pPr>
      <w:r>
        <w:rPr/>
        <w:t>16 de marzo, por el que se regula el régimen jurídico de los funcionarios de Administración Local con habilitación de carácter nacional. Ley 7/1985, de 2 de abril, Reguladora de las Bases del Régimen Local. Real Decreto Legislativo 781/1986, de 18 de abril, por el que se aprueba el texto refundido de las disposiciones legales vigentes en materia de Régimen Local, Real Decreto 2568/1986, de 28 de noviembre, por el que se aprueba el Reglamento de Organización, Funcionamiento y Régimen Jurídico de</w:t>
      </w:r>
      <w:r>
        <w:rPr>
          <w:spacing w:val="28"/>
        </w:rPr>
        <w:t> </w:t>
      </w:r>
      <w:r>
        <w:rPr/>
        <w:t>las Entidades Locales, y resto de normativa de</w:t>
      </w:r>
      <w:r>
        <w:rPr>
          <w:spacing w:val="-7"/>
        </w:rPr>
        <w:t> </w:t>
      </w:r>
      <w:r>
        <w:rPr/>
        <w:t>aplicación.</w:t>
      </w:r>
    </w:p>
    <w:p>
      <w:pPr>
        <w:pStyle w:val="BodyText"/>
      </w:pPr>
    </w:p>
    <w:p>
      <w:pPr>
        <w:pStyle w:val="Heading2"/>
        <w:ind w:left="117"/>
        <w:jc w:val="both"/>
        <w:rPr>
          <w:i/>
        </w:rPr>
      </w:pPr>
      <w:r>
        <w:rPr>
          <w:i/>
        </w:rPr>
        <w:t>III.- INTERVENCIÓN DEL AYUNTAMIENTO.</w:t>
      </w:r>
    </w:p>
    <w:p>
      <w:pPr>
        <w:pStyle w:val="BodyText"/>
        <w:ind w:left="117"/>
        <w:jc w:val="both"/>
      </w:pPr>
      <w:r>
        <w:rPr/>
        <w:t>Funciones: Las atribuidas expresamente a la Intervención en el Real Decreto 128/2018,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111"/>
        <w:ind w:left="118" w:right="109"/>
        <w:jc w:val="both"/>
      </w:pPr>
      <w:r>
        <w:rPr/>
        <w:t>de 16 de marzo, por el que se regula el régimen jurídico de los funcionarios de Administración Local con habilitación de carácter nacional. Ley 7/1985, de 2 de abril, Reguladora de las Bases del Régimen Local. Real Decreto Legislativo 781/1986, de 18 de abril, por el que se aprueba el texto refundido de las disposiciones legales vigentes en materia de Régimen Local, Real Decreto 2568/1986, de 28 de noviembre, por el que se aprueba el Reglamento de Organización, Funcionamiento y Régimen Jurídico de las Entidades Locales, y resto de normativa de aplicación.</w:t>
      </w:r>
    </w:p>
    <w:p>
      <w:pPr>
        <w:pStyle w:val="BodyText"/>
      </w:pPr>
    </w:p>
    <w:p>
      <w:pPr>
        <w:pStyle w:val="Heading2"/>
        <w:rPr>
          <w:i/>
        </w:rPr>
      </w:pPr>
      <w:r>
        <w:rPr>
          <w:i/>
        </w:rPr>
        <w:t>IV.- TESORERÍA DEL AYUNTAMIENTO.</w:t>
      </w:r>
    </w:p>
    <w:p>
      <w:pPr>
        <w:pStyle w:val="BodyText"/>
        <w:ind w:left="118"/>
        <w:jc w:val="both"/>
      </w:pPr>
      <w:r>
        <w:rPr/>
        <w:t>Funciones: Las atribuidas expresamente a la Tesorería en el Real Decreto 128/2018, de</w:t>
      </w:r>
    </w:p>
    <w:p>
      <w:pPr>
        <w:pStyle w:val="BodyText"/>
        <w:ind w:left="118" w:right="109"/>
        <w:jc w:val="both"/>
      </w:pPr>
      <w:r>
        <w:rPr/>
        <w:t>16 de marzo, por el que se regula el régimen jurídico de los funcionarios de Administración Local con habilitación de carácter nacional. Ley 7/1985, de 2 de abril, Reguladora de las Bases del Régimen Local. Real Decreto Legislativo 781/1986, de 18 de abril, por el que se aprueba el texto refundido de las disposiciones legales vigentes en materia de Régimen Local, Real Decreto 2568/1986, de 28 de noviembre, por el que se aprueba el Reglamento de Organización, Funcionamiento y Régimen Jurídico de</w:t>
      </w:r>
      <w:r>
        <w:rPr>
          <w:spacing w:val="28"/>
        </w:rPr>
        <w:t> </w:t>
      </w:r>
      <w:r>
        <w:rPr/>
        <w:t>las Entidades Locales, y resto de normativa de</w:t>
      </w:r>
      <w:r>
        <w:rPr>
          <w:spacing w:val="-7"/>
        </w:rPr>
        <w:t> </w:t>
      </w:r>
      <w:r>
        <w:rPr/>
        <w:t>aplicación.</w:t>
      </w:r>
    </w:p>
    <w:p>
      <w:pPr>
        <w:pStyle w:val="BodyText"/>
      </w:pPr>
    </w:p>
    <w:p>
      <w:pPr>
        <w:pStyle w:val="Heading2"/>
        <w:rPr>
          <w:i/>
        </w:rPr>
      </w:pPr>
      <w:r>
        <w:rPr>
          <w:i/>
        </w:rPr>
        <w:t>V.- UNIDAD DE RÉGIMEN INTERIOR.</w:t>
      </w:r>
    </w:p>
    <w:p>
      <w:pPr>
        <w:pStyle w:val="BodyText"/>
        <w:ind w:left="118" w:right="109"/>
        <w:jc w:val="both"/>
      </w:pPr>
      <w:r>
        <w:rPr/>
        <w:t>Incorpora las Unidades de Registro (Oficina de asistencia en materia de registros), y de Archivo.</w:t>
      </w:r>
    </w:p>
    <w:p>
      <w:pPr>
        <w:pStyle w:val="BodyText"/>
        <w:ind w:left="118" w:right="108"/>
        <w:jc w:val="both"/>
      </w:pPr>
      <w:r>
        <w:rPr/>
        <w:t>Funciones: registro (Oficina de asistencia en materia de registros), archivo, informática y nuevas tecnologías, canal de denuncias, subvenciones recibidas. Tramitación y ejecución de Planes, Programas y Convenios en materia de Empleo suscritos con otras Administraciones Públicas.</w:t>
      </w:r>
    </w:p>
    <w:p>
      <w:pPr>
        <w:pStyle w:val="BodyText"/>
      </w:pPr>
    </w:p>
    <w:p>
      <w:pPr>
        <w:pStyle w:val="Heading2"/>
        <w:rPr>
          <w:i/>
        </w:rPr>
      </w:pPr>
      <w:r>
        <w:rPr>
          <w:i/>
        </w:rPr>
        <w:t>VI.- UNIDAD DE SERVICIOS GENERALES.</w:t>
      </w:r>
    </w:p>
    <w:p>
      <w:pPr>
        <w:pStyle w:val="BodyText"/>
        <w:ind w:left="118" w:right="108"/>
        <w:jc w:val="both"/>
      </w:pPr>
      <w:r>
        <w:rPr/>
        <w:t>Funciones: Patrimonio (inventario, concesiones, autorizaciones, contratos patrimoniales, potestades patrimoniales), elecciones, padrón y estadística, transparencia y protección de datos, procedimientos judiciales, acceso a la información de ciudadanos, servicio de temporada de playas.</w:t>
      </w:r>
    </w:p>
    <w:p>
      <w:pPr>
        <w:pStyle w:val="BodyText"/>
      </w:pPr>
    </w:p>
    <w:p>
      <w:pPr>
        <w:pStyle w:val="Heading2"/>
        <w:rPr>
          <w:i/>
        </w:rPr>
      </w:pPr>
      <w:r>
        <w:rPr>
          <w:i/>
        </w:rPr>
        <w:t>VII.- OFICINA TÉCNICA MUNICIPAL.</w:t>
      </w:r>
    </w:p>
    <w:p>
      <w:pPr>
        <w:pStyle w:val="BodyText"/>
        <w:ind w:left="118" w:right="109"/>
        <w:jc w:val="both"/>
      </w:pPr>
      <w:r>
        <w:rPr/>
        <w:t>Funciones: Urbanismo, expropiaciones, actividades y espectáculos públicos, venta ambulante, régimen sancionador, asistencia técnica a la unidades administrativas del Ayuntamiento.</w:t>
      </w:r>
    </w:p>
    <w:p>
      <w:pPr>
        <w:pStyle w:val="BodyText"/>
      </w:pPr>
    </w:p>
    <w:p>
      <w:pPr>
        <w:pStyle w:val="Heading2"/>
        <w:rPr>
          <w:i/>
        </w:rPr>
      </w:pPr>
      <w:r>
        <w:rPr>
          <w:i/>
        </w:rPr>
        <w:t>VIII.- UNIDAD DE RECURSOS HUMANOS</w:t>
      </w:r>
    </w:p>
    <w:p>
      <w:pPr>
        <w:pStyle w:val="BodyText"/>
        <w:ind w:left="118" w:right="108"/>
        <w:jc w:val="both"/>
      </w:pPr>
      <w:r>
        <w:rPr/>
        <w:t>Funciones: Tramitación de expedientes en materia de personal del Ayuntamiento, elaboración de nóminas.</w:t>
      </w:r>
    </w:p>
    <w:p>
      <w:pPr>
        <w:pStyle w:val="BodyText"/>
      </w:pPr>
    </w:p>
    <w:p>
      <w:pPr>
        <w:pStyle w:val="Heading2"/>
        <w:rPr>
          <w:i/>
        </w:rPr>
      </w:pPr>
      <w:r>
        <w:rPr>
          <w:i/>
        </w:rPr>
        <w:t>IX.- UNIDAD DE CONTRATACIÓN.</w:t>
      </w:r>
    </w:p>
    <w:p>
      <w:pPr>
        <w:pStyle w:val="BodyText"/>
        <w:ind w:left="118"/>
        <w:jc w:val="both"/>
      </w:pPr>
      <w:r>
        <w:rPr/>
        <w:t>Funciones: Tramitación de expedientes de contratación.</w:t>
      </w:r>
    </w:p>
    <w:p>
      <w:pPr>
        <w:pStyle w:val="BodyText"/>
      </w:pPr>
    </w:p>
    <w:p>
      <w:pPr>
        <w:pStyle w:val="Heading2"/>
        <w:rPr>
          <w:i/>
        </w:rPr>
      </w:pPr>
      <w:r>
        <w:rPr>
          <w:i/>
        </w:rPr>
        <w:t>X.- UNIDAD DE POLICÍA LOCAL Y SEGURIDAD CIUDADANA.</w:t>
      </w:r>
    </w:p>
    <w:p>
      <w:pPr>
        <w:pStyle w:val="BodyText"/>
        <w:ind w:left="118" w:right="109"/>
        <w:jc w:val="both"/>
      </w:pPr>
      <w:r>
        <w:rPr/>
        <w:t>Funciones: Las atribuidas por la Ley Orgánica 2/1986, de 13 de marzo, de Fuerzas y Cuerpos de Seguridad, la Ley 6/1997, de 4 de julio, de Coordinación de Policías Locales de Canarias, y resto de normativa de aplicación. Las atribuidas por otras</w:t>
      </w:r>
    </w:p>
    <w:p>
      <w:pPr>
        <w:spacing w:after="0"/>
        <w:jc w:val="both"/>
        <w:sectPr>
          <w:headerReference w:type="default" r:id="rId7"/>
          <w:footerReference w:type="default" r:id="rId8"/>
          <w:pgSz w:w="11910" w:h="16840"/>
          <w:pgMar w:header="326" w:footer="1048" w:top="1660" w:bottom="1240" w:left="1300" w:right="740"/>
          <w:pgNumType w:start="2"/>
        </w:sectPr>
      </w:pPr>
    </w:p>
    <w:p>
      <w:pPr>
        <w:pStyle w:val="BodyText"/>
        <w:spacing w:before="111"/>
        <w:ind w:left="118"/>
        <w:jc w:val="both"/>
      </w:pPr>
      <w:r>
        <w:rPr/>
        <w:t>administraciones, protección civil, tramitación de expedientes sancionadores de tráfico.</w:t>
      </w:r>
    </w:p>
    <w:p>
      <w:pPr>
        <w:pStyle w:val="BodyText"/>
      </w:pPr>
    </w:p>
    <w:p>
      <w:pPr>
        <w:pStyle w:val="Heading2"/>
        <w:jc w:val="both"/>
        <w:rPr>
          <w:i/>
        </w:rPr>
      </w:pPr>
      <w:r>
        <w:rPr>
          <w:i/>
        </w:rPr>
        <w:t>XI.- UNIDAD DE FOMENTO Y SERVICIOS A LA CIUDADANÍA.</w:t>
      </w:r>
    </w:p>
    <w:p>
      <w:pPr>
        <w:pStyle w:val="BodyText"/>
        <w:ind w:left="118" w:right="109"/>
        <w:jc w:val="both"/>
      </w:pPr>
      <w:r>
        <w:rPr/>
        <w:t>Funciones: Servicios sociales, cultura, deportes, turismo, medio ambiente, basura y limpieza, alumbrado público, mantenimiento de vías públicas, abastecimiento y saneamiento, transporte discrecional de viajeros y movilidad. Bienestar animal.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8"/>
        </w:rPr>
      </w:pPr>
    </w:p>
    <w:p>
      <w:pPr>
        <w:pStyle w:val="BodyText"/>
        <w:ind w:left="118"/>
        <w:jc w:val="both"/>
        <w:rPr>
          <w:sz w:val="20"/>
        </w:rPr>
      </w:pPr>
      <w:r>
        <w:rPr>
          <w:b/>
        </w:rPr>
        <w:t>SEGUNDO. – </w:t>
      </w:r>
      <w:r>
        <w:rPr/>
        <w:t>Que se dé traslado a los servicios municipales a los efectos que procedan</w:t>
      </w:r>
      <w:r>
        <w:rPr>
          <w:sz w:val="20"/>
        </w:rPr>
        <w:t>.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ind w:left="118" w:right="108"/>
        <w:jc w:val="both"/>
      </w:pPr>
      <w:r>
        <w:rPr>
          <w:sz w:val="20"/>
        </w:rPr>
        <w:t>L</w:t>
      </w:r>
      <w:r>
        <w:rPr/>
        <w:t>o manda y firma el Alcalde del Ayuntamiento de Tías, don José Juan Cruz Saavedra, de lo que como Secretario doy fe.</w:t>
      </w:r>
    </w:p>
    <w:p>
      <w:pPr>
        <w:pStyle w:val="BodyText"/>
        <w:spacing w:before="120"/>
        <w:ind w:left="118"/>
        <w:jc w:val="both"/>
      </w:pPr>
      <w:r>
        <w:rPr/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326" w:footer="1048" w:top="1660" w:bottom="1240" w:left="1300" w:right="740"/>
        </w:sectPr>
      </w:pPr>
    </w:p>
    <w:p>
      <w:pPr>
        <w:spacing w:line="213" w:lineRule="auto" w:before="120"/>
        <w:ind w:left="1380" w:right="0" w:firstLine="0"/>
        <w:jc w:val="left"/>
        <w:rPr>
          <w:sz w:val="18"/>
        </w:rPr>
      </w:pPr>
      <w:r>
        <w:rPr>
          <w:sz w:val="18"/>
        </w:rPr>
        <w:t>Documento firmado electrónicamente el día 21/05/2024 a las 13:51:16 por:</w:t>
      </w:r>
    </w:p>
    <w:p>
      <w:pPr>
        <w:spacing w:line="176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Fdo.: JOSE JUAN CRUZ SAAVEDRA</w:t>
      </w:r>
    </w:p>
    <w:p>
      <w:pPr>
        <w:spacing w:line="154" w:lineRule="exact" w:before="101"/>
        <w:ind w:left="375" w:right="0" w:firstLine="0"/>
        <w:jc w:val="left"/>
        <w:rPr>
          <w:sz w:val="14"/>
        </w:rPr>
      </w:pPr>
      <w:r>
        <w:rPr/>
        <w:br w:type="column"/>
      </w:r>
      <w:r>
        <w:rPr>
          <w:w w:val="105"/>
          <w:sz w:val="14"/>
        </w:rPr>
        <w:t>ISOF 01/2024</w:t>
      </w:r>
    </w:p>
    <w:p>
      <w:pPr>
        <w:spacing w:line="218" w:lineRule="auto" w:before="5"/>
        <w:ind w:left="375" w:right="1270" w:firstLine="0"/>
        <w:jc w:val="left"/>
        <w:rPr>
          <w:sz w:val="14"/>
        </w:rPr>
      </w:pPr>
      <w:r>
        <w:rPr>
          <w:w w:val="105"/>
          <w:sz w:val="14"/>
        </w:rPr>
        <w:t>Documento firmado electrónicamente el día 22/05/2024 a las 11:39:04 por</w:t>
      </w:r>
    </w:p>
    <w:p>
      <w:pPr>
        <w:spacing w:line="141" w:lineRule="exact" w:before="0"/>
        <w:ind w:left="375" w:right="0" w:firstLine="0"/>
        <w:jc w:val="left"/>
        <w:rPr>
          <w:sz w:val="14"/>
        </w:rPr>
      </w:pPr>
      <w:r>
        <w:rPr>
          <w:w w:val="105"/>
          <w:sz w:val="14"/>
        </w:rPr>
        <w:t>El Secretario</w:t>
      </w:r>
    </w:p>
    <w:p>
      <w:pPr>
        <w:spacing w:line="154" w:lineRule="exact" w:before="0"/>
        <w:ind w:left="375" w:right="0" w:firstLine="0"/>
        <w:jc w:val="left"/>
        <w:rPr>
          <w:sz w:val="14"/>
        </w:rPr>
      </w:pPr>
      <w:r>
        <w:rPr>
          <w:w w:val="105"/>
          <w:sz w:val="14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25" w:space="40"/>
        <w:col w:w="5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836416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835392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834368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 / 3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 firmado electrónicamente (RD 1671/2009). La autenticidad de este documento puede ser comprobada mediante el CSV: 15250363644533415432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833344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832320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829248" coordorigin="1305,15944" coordsize="9863,158">
          <v:rect style="position:absolute;left:1315;top:15954;width:9843;height:138" filled="true" fillcolor="#00457a" stroked="false">
            <v:fill type="solid"/>
          </v:rect>
          <v:shape style="position:absolute;left:-5;top:16065;width:9863;height:148" coordorigin="-5,16066" coordsize="9863,148" path="m1310,15954l1310,16092m11163,15954l11163,16092m1305,15949l11168,15949m1310,16097l11163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93.15pt;height:18.9pt;mso-position-horizontal-relative:page;mso-position-vertical-relative:page;z-index:-251828224" coordorigin="-5,16270" coordsize="9863,378" path="m1310,15520l1310,15888m11163,15520l11163,15888m1305,15515l11168,15515m1310,15893l11163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69.900002pt;margin-top:765.480103pt;width:483.9pt;height:29.95pt;mso-position-horizontal-relative:page;mso-position-vertical-relative:page;z-index:-251827200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/ 3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 firmado electrónicamente (RD 1671/2009). La autenticidad de este documento puede ser comprobada mediante el CSV: 15250363644533415432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82617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825152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78016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8374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85184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32pt;margin-top:39.582172pt;width:173.9pt;height:17.650pt;mso-position-horizontal-relative:page;mso-position-vertical-relative:page;z-index:-2518302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11"/>
      <w:ind w:left="20"/>
      <w:outlineLvl w:val="1"/>
    </w:pPr>
    <w:rPr>
      <w:rFonts w:ascii="Arial" w:hAnsi="Arial" w:eastAsia="Arial" w:cs="Arial"/>
      <w:b/>
      <w:bCs/>
      <w:sz w:val="28"/>
      <w:szCs w:val="28"/>
      <w:lang w:val="es-es" w:eastAsia="es-es" w:bidi="es-es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Arial" w:hAnsi="Arial" w:eastAsia="Arial" w:cs="Arial"/>
      <w:b/>
      <w:bCs/>
      <w:i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2025-02-06T09:28:12Z</dcterms:created>
  <dcterms:modified xsi:type="dcterms:W3CDTF">2025-02-06T09:28:12Z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2025-02-06T00:00:00Z</vt:filetime>
  </property>
</Properties>
</file>