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811D0" w14:textId="77777777" w:rsidR="0026343B" w:rsidRDefault="0026343B">
      <w:pPr>
        <w:pStyle w:val="Textoindependiente"/>
        <w:spacing w:before="8"/>
      </w:pPr>
    </w:p>
    <w:p w14:paraId="711019BF" w14:textId="77777777" w:rsidR="0026343B" w:rsidRDefault="00000000">
      <w:pPr>
        <w:spacing w:before="107"/>
        <w:ind w:left="180"/>
        <w:rPr>
          <w:rFonts w:ascii="Courier New" w:hAnsi="Courier New"/>
          <w:sz w:val="15"/>
        </w:rPr>
      </w:pPr>
      <w:r>
        <w:rPr>
          <w:rFonts w:ascii="Courier New" w:hAnsi="Courier New"/>
          <w:w w:val="105"/>
          <w:sz w:val="15"/>
        </w:rPr>
        <w:t>Decreto número: ALC/2024/431 de fecha 16/05/2024</w:t>
      </w:r>
    </w:p>
    <w:p w14:paraId="11B8B5A4" w14:textId="77777777" w:rsidR="0026343B" w:rsidRDefault="0026343B">
      <w:pPr>
        <w:pStyle w:val="Textoindependiente"/>
        <w:rPr>
          <w:rFonts w:ascii="Courier New"/>
          <w:sz w:val="20"/>
        </w:rPr>
      </w:pPr>
    </w:p>
    <w:p w14:paraId="761D14CA" w14:textId="77777777" w:rsidR="0026343B" w:rsidRDefault="0026343B">
      <w:pPr>
        <w:pStyle w:val="Textoindependiente"/>
        <w:rPr>
          <w:rFonts w:ascii="Courier New"/>
          <w:sz w:val="20"/>
        </w:rPr>
      </w:pPr>
    </w:p>
    <w:p w14:paraId="54B37CC5" w14:textId="77777777" w:rsidR="0026343B" w:rsidRDefault="0026343B">
      <w:pPr>
        <w:pStyle w:val="Textoindependiente"/>
        <w:spacing w:before="4"/>
        <w:rPr>
          <w:rFonts w:ascii="Courier New"/>
          <w:sz w:val="16"/>
        </w:rPr>
      </w:pPr>
    </w:p>
    <w:p w14:paraId="04C68748" w14:textId="77777777" w:rsidR="0026343B" w:rsidRDefault="00000000">
      <w:pPr>
        <w:pStyle w:val="Textoindependiente"/>
        <w:spacing w:before="90" w:line="276" w:lineRule="auto"/>
        <w:ind w:left="117" w:right="108" w:firstLine="61"/>
        <w:jc w:val="both"/>
      </w:pPr>
      <w:r>
        <w:t xml:space="preserve">En virtud de las atribuciones que me confiere el artículo 21.1.c) de la Ley 7/1985, de 2 de abril y artículos 41.4) y 134.3 del RD 2568/1986, de 28 de noviembre, por el que se aprueba </w:t>
      </w:r>
      <w:proofErr w:type="gramStart"/>
      <w:r>
        <w:t>el  Reglamento</w:t>
      </w:r>
      <w:proofErr w:type="gramEnd"/>
      <w:r>
        <w:t xml:space="preserve"> de Organización y Funcionamiento de las Entidades Locales, ROF, por la</w:t>
      </w:r>
      <w:r>
        <w:rPr>
          <w:spacing w:val="-15"/>
        </w:rPr>
        <w:t xml:space="preserve"> </w:t>
      </w:r>
      <w:r>
        <w:t>presente</w:t>
      </w:r>
    </w:p>
    <w:p w14:paraId="4F409658" w14:textId="77777777" w:rsidR="0026343B" w:rsidRDefault="00000000">
      <w:pPr>
        <w:pStyle w:val="Ttulo1"/>
        <w:ind w:left="3957" w:right="3951"/>
        <w:jc w:val="center"/>
      </w:pPr>
      <w:r>
        <w:t>RESUELVO:</w:t>
      </w:r>
    </w:p>
    <w:p w14:paraId="7BD488DA" w14:textId="77777777" w:rsidR="0026343B" w:rsidRDefault="0026343B">
      <w:pPr>
        <w:pStyle w:val="Textoindependiente"/>
        <w:spacing w:before="11"/>
        <w:rPr>
          <w:b/>
          <w:sz w:val="20"/>
        </w:rPr>
      </w:pPr>
    </w:p>
    <w:p w14:paraId="23932010" w14:textId="77777777" w:rsidR="0026343B" w:rsidRDefault="00000000">
      <w:pPr>
        <w:pStyle w:val="Prrafodelista"/>
        <w:numPr>
          <w:ilvl w:val="0"/>
          <w:numId w:val="1"/>
        </w:numPr>
        <w:tabs>
          <w:tab w:val="left" w:pos="265"/>
        </w:tabs>
        <w:spacing w:line="276" w:lineRule="auto"/>
        <w:ind w:left="117" w:firstLine="0"/>
        <w:jc w:val="both"/>
        <w:rPr>
          <w:sz w:val="24"/>
        </w:rPr>
      </w:pPr>
      <w:proofErr w:type="gramStart"/>
      <w:r>
        <w:rPr>
          <w:b/>
          <w:sz w:val="24"/>
        </w:rPr>
        <w:t>Primero</w:t>
      </w:r>
      <w:r>
        <w:rPr>
          <w:sz w:val="24"/>
        </w:rPr>
        <w:t>.-</w:t>
      </w:r>
      <w:proofErr w:type="gramEnd"/>
      <w:r>
        <w:rPr>
          <w:sz w:val="24"/>
        </w:rPr>
        <w:t xml:space="preserve"> Convocar al </w:t>
      </w:r>
      <w:r>
        <w:rPr>
          <w:b/>
          <w:sz w:val="24"/>
        </w:rPr>
        <w:t xml:space="preserve">Pleno </w:t>
      </w:r>
      <w:r>
        <w:rPr>
          <w:sz w:val="24"/>
        </w:rPr>
        <w:t xml:space="preserve">con objeto de celebrar sesión ordinaria que tendrá lugar en el </w:t>
      </w:r>
      <w:r>
        <w:rPr>
          <w:b/>
          <w:sz w:val="24"/>
        </w:rPr>
        <w:t>Salón de</w:t>
      </w:r>
      <w:r>
        <w:rPr>
          <w:b/>
          <w:spacing w:val="-3"/>
          <w:sz w:val="24"/>
        </w:rPr>
        <w:t xml:space="preserve"> </w:t>
      </w:r>
      <w:r>
        <w:rPr>
          <w:b/>
          <w:sz w:val="24"/>
        </w:rPr>
        <w:t>Plenos</w:t>
      </w:r>
      <w:r>
        <w:rPr>
          <w:b/>
          <w:spacing w:val="-2"/>
          <w:sz w:val="24"/>
        </w:rPr>
        <w:t xml:space="preserve"> </w:t>
      </w:r>
      <w:r>
        <w:rPr>
          <w:b/>
          <w:sz w:val="24"/>
        </w:rPr>
        <w:t>de</w:t>
      </w:r>
      <w:r>
        <w:rPr>
          <w:b/>
          <w:spacing w:val="-3"/>
          <w:sz w:val="24"/>
        </w:rPr>
        <w:t xml:space="preserve"> </w:t>
      </w:r>
      <w:r>
        <w:rPr>
          <w:b/>
          <w:sz w:val="24"/>
        </w:rPr>
        <w:t>la</w:t>
      </w:r>
      <w:r>
        <w:rPr>
          <w:b/>
          <w:spacing w:val="-2"/>
          <w:sz w:val="24"/>
        </w:rPr>
        <w:t xml:space="preserve"> </w:t>
      </w:r>
      <w:r>
        <w:rPr>
          <w:b/>
          <w:sz w:val="24"/>
        </w:rPr>
        <w:t>Casa</w:t>
      </w:r>
      <w:r>
        <w:rPr>
          <w:b/>
          <w:spacing w:val="-3"/>
          <w:sz w:val="24"/>
        </w:rPr>
        <w:t xml:space="preserve"> </w:t>
      </w:r>
      <w:r>
        <w:rPr>
          <w:b/>
          <w:sz w:val="24"/>
        </w:rPr>
        <w:t>Consistorial,</w:t>
      </w:r>
      <w:r>
        <w:rPr>
          <w:b/>
          <w:spacing w:val="-3"/>
          <w:sz w:val="24"/>
        </w:rPr>
        <w:t xml:space="preserve"> </w:t>
      </w:r>
      <w:r>
        <w:rPr>
          <w:b/>
          <w:sz w:val="24"/>
        </w:rPr>
        <w:t>el</w:t>
      </w:r>
      <w:r>
        <w:rPr>
          <w:b/>
          <w:spacing w:val="-1"/>
          <w:sz w:val="24"/>
        </w:rPr>
        <w:t xml:space="preserve"> </w:t>
      </w:r>
      <w:r>
        <w:rPr>
          <w:b/>
          <w:sz w:val="24"/>
        </w:rPr>
        <w:t>día</w:t>
      </w:r>
      <w:r>
        <w:rPr>
          <w:b/>
          <w:spacing w:val="-3"/>
          <w:sz w:val="24"/>
        </w:rPr>
        <w:t xml:space="preserve"> </w:t>
      </w:r>
      <w:r>
        <w:rPr>
          <w:b/>
          <w:sz w:val="24"/>
        </w:rPr>
        <w:t>21</w:t>
      </w:r>
      <w:r>
        <w:rPr>
          <w:b/>
          <w:spacing w:val="-2"/>
          <w:sz w:val="24"/>
        </w:rPr>
        <w:t xml:space="preserve"> </w:t>
      </w:r>
      <w:r>
        <w:rPr>
          <w:b/>
          <w:sz w:val="24"/>
        </w:rPr>
        <w:t>de</w:t>
      </w:r>
      <w:r>
        <w:rPr>
          <w:b/>
          <w:spacing w:val="-3"/>
          <w:sz w:val="24"/>
        </w:rPr>
        <w:t xml:space="preserve"> </w:t>
      </w:r>
      <w:r>
        <w:rPr>
          <w:b/>
          <w:sz w:val="24"/>
        </w:rPr>
        <w:t>mayo</w:t>
      </w:r>
      <w:r>
        <w:rPr>
          <w:b/>
          <w:spacing w:val="-2"/>
          <w:sz w:val="24"/>
        </w:rPr>
        <w:t xml:space="preserve"> </w:t>
      </w:r>
      <w:r>
        <w:rPr>
          <w:b/>
          <w:sz w:val="24"/>
        </w:rPr>
        <w:t>de</w:t>
      </w:r>
      <w:r>
        <w:rPr>
          <w:b/>
          <w:spacing w:val="-3"/>
          <w:sz w:val="24"/>
        </w:rPr>
        <w:t xml:space="preserve"> </w:t>
      </w:r>
      <w:r>
        <w:rPr>
          <w:b/>
          <w:sz w:val="24"/>
        </w:rPr>
        <w:t>2024,</w:t>
      </w:r>
      <w:r>
        <w:rPr>
          <w:b/>
          <w:spacing w:val="-2"/>
          <w:sz w:val="24"/>
        </w:rPr>
        <w:t xml:space="preserve"> </w:t>
      </w:r>
      <w:r>
        <w:rPr>
          <w:b/>
          <w:sz w:val="24"/>
        </w:rPr>
        <w:t>a</w:t>
      </w:r>
      <w:r>
        <w:rPr>
          <w:b/>
          <w:spacing w:val="-1"/>
          <w:sz w:val="24"/>
        </w:rPr>
        <w:t xml:space="preserve"> </w:t>
      </w:r>
      <w:r>
        <w:rPr>
          <w:b/>
          <w:sz w:val="24"/>
        </w:rPr>
        <w:t>las</w:t>
      </w:r>
      <w:r>
        <w:rPr>
          <w:b/>
          <w:spacing w:val="-2"/>
          <w:sz w:val="24"/>
        </w:rPr>
        <w:t xml:space="preserve"> </w:t>
      </w:r>
      <w:r>
        <w:rPr>
          <w:b/>
          <w:sz w:val="24"/>
        </w:rPr>
        <w:t>08:30</w:t>
      </w:r>
      <w:r>
        <w:rPr>
          <w:b/>
          <w:spacing w:val="-2"/>
          <w:sz w:val="24"/>
        </w:rPr>
        <w:t xml:space="preserve"> </w:t>
      </w:r>
      <w:r>
        <w:rPr>
          <w:b/>
          <w:sz w:val="24"/>
        </w:rPr>
        <w:t>horas,</w:t>
      </w:r>
      <w:r>
        <w:rPr>
          <w:b/>
          <w:spacing w:val="-3"/>
          <w:sz w:val="24"/>
        </w:rPr>
        <w:t xml:space="preserve"> </w:t>
      </w:r>
      <w:r>
        <w:rPr>
          <w:sz w:val="24"/>
        </w:rPr>
        <w:t>con</w:t>
      </w:r>
      <w:r>
        <w:rPr>
          <w:spacing w:val="-2"/>
          <w:sz w:val="24"/>
        </w:rPr>
        <w:t xml:space="preserve"> </w:t>
      </w:r>
      <w:r>
        <w:rPr>
          <w:sz w:val="24"/>
        </w:rPr>
        <w:t>el</w:t>
      </w:r>
      <w:r>
        <w:rPr>
          <w:spacing w:val="-3"/>
          <w:sz w:val="24"/>
        </w:rPr>
        <w:t xml:space="preserve"> </w:t>
      </w:r>
      <w:r>
        <w:rPr>
          <w:sz w:val="24"/>
        </w:rPr>
        <w:t>siguiente,</w:t>
      </w:r>
    </w:p>
    <w:p w14:paraId="5E41CBDE" w14:textId="77777777" w:rsidR="0026343B" w:rsidRDefault="00000000">
      <w:pPr>
        <w:pStyle w:val="Ttulo1"/>
        <w:ind w:left="3958" w:right="3951"/>
        <w:jc w:val="center"/>
      </w:pPr>
      <w:r>
        <w:t>ORDEN DEL DÍA</w:t>
      </w:r>
    </w:p>
    <w:p w14:paraId="1D36FD7C" w14:textId="77777777" w:rsidR="0026343B" w:rsidRDefault="0026343B">
      <w:pPr>
        <w:pStyle w:val="Textoindependiente"/>
        <w:spacing w:before="2"/>
        <w:rPr>
          <w:b/>
          <w:sz w:val="13"/>
        </w:rPr>
      </w:pPr>
    </w:p>
    <w:p w14:paraId="61A73EDC" w14:textId="77777777" w:rsidR="0026343B" w:rsidRDefault="00000000">
      <w:pPr>
        <w:spacing w:before="90"/>
        <w:ind w:left="117"/>
        <w:rPr>
          <w:b/>
          <w:sz w:val="24"/>
        </w:rPr>
      </w:pPr>
      <w:r>
        <w:rPr>
          <w:b/>
          <w:sz w:val="24"/>
        </w:rPr>
        <w:t>Parte decisoria:</w:t>
      </w:r>
    </w:p>
    <w:p w14:paraId="68235C54" w14:textId="77777777" w:rsidR="0026343B" w:rsidRDefault="0026343B">
      <w:pPr>
        <w:pStyle w:val="Textoindependiente"/>
        <w:rPr>
          <w:b/>
          <w:sz w:val="21"/>
        </w:rPr>
      </w:pPr>
    </w:p>
    <w:p w14:paraId="2F99FDA0" w14:textId="77777777" w:rsidR="0026343B" w:rsidRDefault="00000000">
      <w:pPr>
        <w:pStyle w:val="Prrafodelista"/>
        <w:numPr>
          <w:ilvl w:val="1"/>
          <w:numId w:val="1"/>
        </w:numPr>
        <w:tabs>
          <w:tab w:val="left" w:pos="827"/>
        </w:tabs>
        <w:ind w:right="0" w:hanging="350"/>
        <w:rPr>
          <w:sz w:val="24"/>
        </w:rPr>
      </w:pPr>
      <w:r>
        <w:rPr>
          <w:sz w:val="24"/>
        </w:rPr>
        <w:t xml:space="preserve">Toma de posesión del cargo de </w:t>
      </w:r>
      <w:proofErr w:type="gramStart"/>
      <w:r>
        <w:rPr>
          <w:sz w:val="24"/>
        </w:rPr>
        <w:t>Concejal</w:t>
      </w:r>
      <w:proofErr w:type="gramEnd"/>
      <w:r>
        <w:rPr>
          <w:sz w:val="24"/>
        </w:rPr>
        <w:t>: don Ismael Cruz</w:t>
      </w:r>
      <w:r>
        <w:rPr>
          <w:spacing w:val="-1"/>
          <w:sz w:val="24"/>
        </w:rPr>
        <w:t xml:space="preserve"> </w:t>
      </w:r>
      <w:r>
        <w:rPr>
          <w:sz w:val="24"/>
        </w:rPr>
        <w:t>Ramos.</w:t>
      </w:r>
    </w:p>
    <w:p w14:paraId="41A3A74F" w14:textId="77777777" w:rsidR="0026343B" w:rsidRDefault="0026343B">
      <w:pPr>
        <w:pStyle w:val="Textoindependiente"/>
        <w:spacing w:before="11"/>
        <w:rPr>
          <w:sz w:val="20"/>
        </w:rPr>
      </w:pPr>
    </w:p>
    <w:p w14:paraId="3E5666C7" w14:textId="77777777" w:rsidR="0026343B" w:rsidRDefault="00000000">
      <w:pPr>
        <w:pStyle w:val="Prrafodelista"/>
        <w:numPr>
          <w:ilvl w:val="1"/>
          <w:numId w:val="1"/>
        </w:numPr>
        <w:tabs>
          <w:tab w:val="left" w:pos="827"/>
        </w:tabs>
        <w:ind w:left="837" w:right="110" w:hanging="360"/>
        <w:jc w:val="both"/>
        <w:rPr>
          <w:sz w:val="24"/>
        </w:rPr>
      </w:pPr>
      <w:r>
        <w:rPr>
          <w:sz w:val="24"/>
        </w:rPr>
        <w:t>Aprobación de las actas de las sesiones anteriores: Acta Pleno de fecha 16-04-2024, número de orden 04/2024 (sesión ordinaria). Acta Pleno de fecha 13-05-2024, número de orden 05/2024 (sesión</w:t>
      </w:r>
      <w:r>
        <w:rPr>
          <w:spacing w:val="-1"/>
          <w:sz w:val="24"/>
        </w:rPr>
        <w:t xml:space="preserve"> </w:t>
      </w:r>
      <w:r>
        <w:rPr>
          <w:sz w:val="24"/>
        </w:rPr>
        <w:t>extraordinaria).</w:t>
      </w:r>
    </w:p>
    <w:p w14:paraId="13B1BB69" w14:textId="77777777" w:rsidR="0026343B" w:rsidRDefault="0026343B">
      <w:pPr>
        <w:pStyle w:val="Textoindependiente"/>
      </w:pPr>
    </w:p>
    <w:p w14:paraId="246F59D4" w14:textId="77777777" w:rsidR="0026343B" w:rsidRDefault="00000000">
      <w:pPr>
        <w:pStyle w:val="Prrafodelista"/>
        <w:numPr>
          <w:ilvl w:val="1"/>
          <w:numId w:val="1"/>
        </w:numPr>
        <w:tabs>
          <w:tab w:val="left" w:pos="827"/>
        </w:tabs>
        <w:ind w:right="0" w:hanging="350"/>
        <w:rPr>
          <w:sz w:val="24"/>
        </w:rPr>
      </w:pPr>
      <w:r>
        <w:rPr>
          <w:sz w:val="24"/>
        </w:rPr>
        <w:t>Número de expediente: 2024/00004359N. Crédito extraordinario 14/2024 sentir</w:t>
      </w:r>
      <w:r>
        <w:rPr>
          <w:spacing w:val="-7"/>
          <w:sz w:val="24"/>
        </w:rPr>
        <w:t xml:space="preserve"> </w:t>
      </w:r>
      <w:r>
        <w:rPr>
          <w:sz w:val="24"/>
        </w:rPr>
        <w:t>tea.</w:t>
      </w:r>
    </w:p>
    <w:p w14:paraId="5ED5D3B5" w14:textId="77777777" w:rsidR="0026343B" w:rsidRDefault="0026343B">
      <w:pPr>
        <w:pStyle w:val="Textoindependiente"/>
      </w:pPr>
    </w:p>
    <w:p w14:paraId="4C27C1B6" w14:textId="77777777" w:rsidR="0026343B" w:rsidRDefault="00000000">
      <w:pPr>
        <w:pStyle w:val="Prrafodelista"/>
        <w:numPr>
          <w:ilvl w:val="1"/>
          <w:numId w:val="1"/>
        </w:numPr>
        <w:tabs>
          <w:tab w:val="left" w:pos="827"/>
        </w:tabs>
        <w:ind w:left="837" w:hanging="360"/>
        <w:rPr>
          <w:sz w:val="24"/>
        </w:rPr>
      </w:pPr>
      <w:r>
        <w:rPr>
          <w:sz w:val="24"/>
        </w:rPr>
        <w:t>Número de expediente: 2024/00004121G. MODIFICACION DE PARTIDA EN LA MODALIDAD DE SUPLEMENTO DE CRÉDITO A LA FUNDACIÓN</w:t>
      </w:r>
      <w:r>
        <w:rPr>
          <w:spacing w:val="-13"/>
          <w:sz w:val="24"/>
        </w:rPr>
        <w:t xml:space="preserve"> </w:t>
      </w:r>
      <w:r>
        <w:rPr>
          <w:sz w:val="24"/>
        </w:rPr>
        <w:t>ADSIS.</w:t>
      </w:r>
    </w:p>
    <w:p w14:paraId="2C3F3FBB" w14:textId="77777777" w:rsidR="0026343B" w:rsidRDefault="0026343B">
      <w:pPr>
        <w:pStyle w:val="Textoindependiente"/>
      </w:pPr>
    </w:p>
    <w:p w14:paraId="117CAFE5" w14:textId="77777777" w:rsidR="0026343B" w:rsidRDefault="00000000">
      <w:pPr>
        <w:pStyle w:val="Prrafodelista"/>
        <w:numPr>
          <w:ilvl w:val="1"/>
          <w:numId w:val="1"/>
        </w:numPr>
        <w:tabs>
          <w:tab w:val="left" w:pos="827"/>
        </w:tabs>
        <w:ind w:left="837" w:hanging="360"/>
        <w:jc w:val="both"/>
        <w:rPr>
          <w:sz w:val="24"/>
        </w:rPr>
      </w:pPr>
      <w:r>
        <w:rPr>
          <w:sz w:val="24"/>
        </w:rPr>
        <w:t>Número de expediente: 2024/00004480H. 18-24, Crédito extraordinario para nominar subvenciones de</w:t>
      </w:r>
      <w:r>
        <w:rPr>
          <w:spacing w:val="-3"/>
          <w:sz w:val="24"/>
        </w:rPr>
        <w:t xml:space="preserve"> </w:t>
      </w:r>
      <w:r>
        <w:rPr>
          <w:sz w:val="24"/>
        </w:rPr>
        <w:t>deportes.</w:t>
      </w:r>
    </w:p>
    <w:p w14:paraId="77749830" w14:textId="77777777" w:rsidR="0026343B" w:rsidRDefault="0026343B">
      <w:pPr>
        <w:pStyle w:val="Textoindependiente"/>
      </w:pPr>
    </w:p>
    <w:p w14:paraId="4EFF6BE3" w14:textId="77777777" w:rsidR="0026343B" w:rsidRDefault="00000000">
      <w:pPr>
        <w:pStyle w:val="Prrafodelista"/>
        <w:numPr>
          <w:ilvl w:val="1"/>
          <w:numId w:val="1"/>
        </w:numPr>
        <w:tabs>
          <w:tab w:val="left" w:pos="827"/>
        </w:tabs>
        <w:ind w:left="837" w:right="110" w:hanging="360"/>
        <w:jc w:val="both"/>
        <w:rPr>
          <w:sz w:val="24"/>
        </w:rPr>
      </w:pPr>
      <w:r>
        <w:rPr>
          <w:sz w:val="24"/>
        </w:rPr>
        <w:t>Número de expediente: 2024/00004495X. 19-24, Suplemento de Crédito Servicio de Sonido, iluminación y</w:t>
      </w:r>
      <w:r>
        <w:rPr>
          <w:spacing w:val="-2"/>
          <w:sz w:val="24"/>
        </w:rPr>
        <w:t xml:space="preserve"> </w:t>
      </w:r>
      <w:r>
        <w:rPr>
          <w:sz w:val="24"/>
        </w:rPr>
        <w:t>carpa.</w:t>
      </w:r>
    </w:p>
    <w:p w14:paraId="37DAC672" w14:textId="77777777" w:rsidR="0026343B" w:rsidRDefault="0026343B">
      <w:pPr>
        <w:pStyle w:val="Textoindependiente"/>
      </w:pPr>
    </w:p>
    <w:p w14:paraId="5EFBDB3A" w14:textId="77777777" w:rsidR="0026343B" w:rsidRDefault="00000000">
      <w:pPr>
        <w:pStyle w:val="Prrafodelista"/>
        <w:numPr>
          <w:ilvl w:val="1"/>
          <w:numId w:val="1"/>
        </w:numPr>
        <w:tabs>
          <w:tab w:val="left" w:pos="827"/>
          <w:tab w:val="left" w:pos="1818"/>
          <w:tab w:val="left" w:pos="2250"/>
          <w:tab w:val="left" w:pos="3563"/>
          <w:tab w:val="left" w:pos="5508"/>
          <w:tab w:val="left" w:pos="7874"/>
        </w:tabs>
        <w:ind w:left="837" w:right="110" w:hanging="360"/>
        <w:rPr>
          <w:sz w:val="24"/>
        </w:rPr>
      </w:pPr>
      <w:r>
        <w:rPr>
          <w:sz w:val="24"/>
        </w:rPr>
        <w:t>Número</w:t>
      </w:r>
      <w:r>
        <w:rPr>
          <w:sz w:val="24"/>
        </w:rPr>
        <w:tab/>
        <w:t>de</w:t>
      </w:r>
      <w:r>
        <w:rPr>
          <w:sz w:val="24"/>
        </w:rPr>
        <w:tab/>
        <w:t>expediente:</w:t>
      </w:r>
      <w:r>
        <w:rPr>
          <w:sz w:val="24"/>
        </w:rPr>
        <w:tab/>
        <w:t>2024/00000178V.</w:t>
      </w:r>
      <w:r>
        <w:rPr>
          <w:sz w:val="24"/>
        </w:rPr>
        <w:tab/>
        <w:t>RECONOCIMIENTO</w:t>
      </w:r>
      <w:r>
        <w:rPr>
          <w:sz w:val="24"/>
        </w:rPr>
        <w:tab/>
        <w:t>EXTRAJUDICIAL 2/2024.</w:t>
      </w:r>
    </w:p>
    <w:p w14:paraId="7F163BC6" w14:textId="77777777" w:rsidR="0026343B" w:rsidRDefault="0026343B">
      <w:pPr>
        <w:pStyle w:val="Textoindependiente"/>
      </w:pPr>
    </w:p>
    <w:p w14:paraId="130016DD" w14:textId="77777777" w:rsidR="0026343B" w:rsidRDefault="00000000">
      <w:pPr>
        <w:pStyle w:val="Prrafodelista"/>
        <w:numPr>
          <w:ilvl w:val="1"/>
          <w:numId w:val="1"/>
        </w:numPr>
        <w:tabs>
          <w:tab w:val="left" w:pos="827"/>
        </w:tabs>
        <w:ind w:left="837" w:hanging="360"/>
        <w:rPr>
          <w:sz w:val="24"/>
        </w:rPr>
      </w:pPr>
      <w:r>
        <w:rPr>
          <w:sz w:val="24"/>
        </w:rPr>
        <w:t>Número de expediente: 2022/00004503M. Aprobación inicial - modificación menor del Plan General de Ordenación Municipal (Camino</w:t>
      </w:r>
      <w:r>
        <w:rPr>
          <w:spacing w:val="-5"/>
          <w:sz w:val="24"/>
        </w:rPr>
        <w:t xml:space="preserve"> </w:t>
      </w:r>
      <w:r>
        <w:rPr>
          <w:sz w:val="24"/>
        </w:rPr>
        <w:t>Berriel).</w:t>
      </w:r>
    </w:p>
    <w:p w14:paraId="0579E08C" w14:textId="77777777" w:rsidR="0026343B" w:rsidRDefault="0026343B">
      <w:pPr>
        <w:pStyle w:val="Textoindependiente"/>
      </w:pPr>
    </w:p>
    <w:p w14:paraId="2FA8208B" w14:textId="77777777" w:rsidR="0026343B" w:rsidRDefault="00000000">
      <w:pPr>
        <w:pStyle w:val="Prrafodelista"/>
        <w:numPr>
          <w:ilvl w:val="1"/>
          <w:numId w:val="1"/>
        </w:numPr>
        <w:tabs>
          <w:tab w:val="left" w:pos="827"/>
          <w:tab w:val="left" w:pos="1872"/>
          <w:tab w:val="left" w:pos="2358"/>
          <w:tab w:val="left" w:pos="3723"/>
          <w:tab w:val="left" w:pos="5642"/>
          <w:tab w:val="left" w:pos="6929"/>
          <w:tab w:val="left" w:pos="7508"/>
          <w:tab w:val="left" w:pos="8847"/>
        </w:tabs>
        <w:ind w:left="837" w:hanging="360"/>
        <w:rPr>
          <w:sz w:val="24"/>
        </w:rPr>
      </w:pPr>
      <w:r>
        <w:rPr>
          <w:sz w:val="24"/>
        </w:rPr>
        <w:t>Número</w:t>
      </w:r>
      <w:r>
        <w:rPr>
          <w:sz w:val="24"/>
        </w:rPr>
        <w:tab/>
        <w:t>de</w:t>
      </w:r>
      <w:r>
        <w:rPr>
          <w:sz w:val="24"/>
        </w:rPr>
        <w:tab/>
        <w:t>expediente:</w:t>
      </w:r>
      <w:r>
        <w:rPr>
          <w:sz w:val="24"/>
        </w:rPr>
        <w:tab/>
        <w:t>2023/00003274J.</w:t>
      </w:r>
      <w:r>
        <w:rPr>
          <w:sz w:val="24"/>
        </w:rPr>
        <w:tab/>
        <w:t>ESTUDIO</w:t>
      </w:r>
      <w:r>
        <w:rPr>
          <w:sz w:val="24"/>
        </w:rPr>
        <w:tab/>
        <w:t>DE</w:t>
      </w:r>
      <w:r>
        <w:rPr>
          <w:sz w:val="24"/>
        </w:rPr>
        <w:tab/>
        <w:t>DETALLE</w:t>
      </w:r>
      <w:r>
        <w:rPr>
          <w:sz w:val="24"/>
        </w:rPr>
        <w:tab/>
      </w:r>
      <w:r>
        <w:rPr>
          <w:spacing w:val="-3"/>
          <w:sz w:val="24"/>
        </w:rPr>
        <w:t xml:space="preserve">CALLES </w:t>
      </w:r>
      <w:r>
        <w:rPr>
          <w:sz w:val="24"/>
        </w:rPr>
        <w:t>BUFADEROS ESQUINA</w:t>
      </w:r>
      <w:r>
        <w:rPr>
          <w:spacing w:val="-2"/>
          <w:sz w:val="24"/>
        </w:rPr>
        <w:t xml:space="preserve"> </w:t>
      </w:r>
      <w:r>
        <w:rPr>
          <w:sz w:val="24"/>
        </w:rPr>
        <w:t>ANZUELO.</w:t>
      </w:r>
    </w:p>
    <w:p w14:paraId="5FF54B7C" w14:textId="77777777" w:rsidR="0026343B" w:rsidRDefault="0026343B">
      <w:pPr>
        <w:pStyle w:val="Textoindependiente"/>
      </w:pPr>
    </w:p>
    <w:p w14:paraId="605DCFD4" w14:textId="77777777" w:rsidR="0026343B" w:rsidRDefault="00000000">
      <w:pPr>
        <w:pStyle w:val="Prrafodelista"/>
        <w:numPr>
          <w:ilvl w:val="1"/>
          <w:numId w:val="1"/>
        </w:numPr>
        <w:tabs>
          <w:tab w:val="left" w:pos="827"/>
        </w:tabs>
        <w:ind w:right="0" w:hanging="350"/>
        <w:rPr>
          <w:sz w:val="24"/>
        </w:rPr>
      </w:pPr>
      <w:r>
        <w:rPr>
          <w:sz w:val="24"/>
        </w:rPr>
        <w:t>Número de expediente: 2023/00010479H. LM 110 y</w:t>
      </w:r>
      <w:r>
        <w:rPr>
          <w:spacing w:val="-2"/>
          <w:sz w:val="24"/>
        </w:rPr>
        <w:t xml:space="preserve"> </w:t>
      </w:r>
      <w:r>
        <w:rPr>
          <w:sz w:val="24"/>
        </w:rPr>
        <w:t>111.</w:t>
      </w:r>
    </w:p>
    <w:p w14:paraId="09FAD48E" w14:textId="77777777" w:rsidR="0026343B" w:rsidRDefault="0026343B">
      <w:pPr>
        <w:pStyle w:val="Textoindependiente"/>
      </w:pPr>
    </w:p>
    <w:p w14:paraId="76B90B92" w14:textId="77777777" w:rsidR="0026343B" w:rsidRDefault="00000000">
      <w:pPr>
        <w:pStyle w:val="Prrafodelista"/>
        <w:numPr>
          <w:ilvl w:val="1"/>
          <w:numId w:val="1"/>
        </w:numPr>
        <w:tabs>
          <w:tab w:val="left" w:pos="827"/>
        </w:tabs>
        <w:ind w:left="837" w:right="110" w:hanging="360"/>
        <w:rPr>
          <w:sz w:val="24"/>
        </w:rPr>
      </w:pPr>
      <w:r>
        <w:rPr>
          <w:sz w:val="24"/>
        </w:rPr>
        <w:t>Número de expediente: 2024/00004510W. Modificación nombramientos de representantes de la corporación en órganos colegiados que sean competencia del</w:t>
      </w:r>
      <w:r>
        <w:rPr>
          <w:spacing w:val="-4"/>
          <w:sz w:val="24"/>
        </w:rPr>
        <w:t xml:space="preserve"> </w:t>
      </w:r>
      <w:r>
        <w:rPr>
          <w:sz w:val="24"/>
        </w:rPr>
        <w:t>pleno.</w:t>
      </w:r>
    </w:p>
    <w:p w14:paraId="33FDE4E3" w14:textId="77777777" w:rsidR="0026343B" w:rsidRDefault="0026343B">
      <w:pPr>
        <w:rPr>
          <w:sz w:val="24"/>
        </w:rPr>
        <w:sectPr w:rsidR="0026343B">
          <w:headerReference w:type="default" r:id="rId7"/>
          <w:footerReference w:type="default" r:id="rId8"/>
          <w:type w:val="continuous"/>
          <w:pgSz w:w="11910" w:h="16840"/>
          <w:pgMar w:top="1660" w:right="740" w:bottom="1240" w:left="1300" w:header="326" w:footer="1048" w:gutter="0"/>
          <w:pgNumType w:start="1"/>
          <w:cols w:space="720"/>
        </w:sectPr>
      </w:pPr>
    </w:p>
    <w:p w14:paraId="2E42B441" w14:textId="77777777" w:rsidR="0026343B" w:rsidRDefault="00000000">
      <w:pPr>
        <w:pStyle w:val="Prrafodelista"/>
        <w:numPr>
          <w:ilvl w:val="1"/>
          <w:numId w:val="1"/>
        </w:numPr>
        <w:tabs>
          <w:tab w:val="left" w:pos="827"/>
        </w:tabs>
        <w:spacing w:before="111"/>
        <w:ind w:left="838" w:hanging="360"/>
        <w:jc w:val="both"/>
        <w:rPr>
          <w:sz w:val="24"/>
        </w:rPr>
      </w:pPr>
      <w:r>
        <w:rPr>
          <w:sz w:val="24"/>
        </w:rPr>
        <w:lastRenderedPageBreak/>
        <w:t>Número de expediente: 2024/00004127X. Modificación del régimen de dedicación y retribuciones de los miembros de la</w:t>
      </w:r>
      <w:r>
        <w:rPr>
          <w:spacing w:val="-2"/>
          <w:sz w:val="24"/>
        </w:rPr>
        <w:t xml:space="preserve"> </w:t>
      </w:r>
      <w:r>
        <w:rPr>
          <w:sz w:val="24"/>
        </w:rPr>
        <w:t>corporación.</w:t>
      </w:r>
    </w:p>
    <w:p w14:paraId="5009E8A5" w14:textId="77777777" w:rsidR="0026343B" w:rsidRDefault="0026343B">
      <w:pPr>
        <w:pStyle w:val="Textoindependiente"/>
        <w:rPr>
          <w:sz w:val="26"/>
        </w:rPr>
      </w:pPr>
    </w:p>
    <w:p w14:paraId="272EE346" w14:textId="77777777" w:rsidR="0026343B" w:rsidRDefault="00000000">
      <w:pPr>
        <w:pStyle w:val="Ttulo1"/>
        <w:spacing w:before="218"/>
      </w:pPr>
      <w:r>
        <w:t>Parte declarativa:</w:t>
      </w:r>
    </w:p>
    <w:p w14:paraId="4CD1CC65" w14:textId="77777777" w:rsidR="0026343B" w:rsidRDefault="0026343B">
      <w:pPr>
        <w:pStyle w:val="Textoindependiente"/>
        <w:rPr>
          <w:b/>
          <w:sz w:val="21"/>
        </w:rPr>
      </w:pPr>
    </w:p>
    <w:p w14:paraId="279B21F9" w14:textId="77777777" w:rsidR="0026343B" w:rsidRDefault="00000000">
      <w:pPr>
        <w:pStyle w:val="Prrafodelista"/>
        <w:numPr>
          <w:ilvl w:val="1"/>
          <w:numId w:val="1"/>
        </w:numPr>
        <w:tabs>
          <w:tab w:val="left" w:pos="827"/>
        </w:tabs>
        <w:ind w:left="838" w:right="108" w:hanging="360"/>
        <w:jc w:val="both"/>
        <w:rPr>
          <w:sz w:val="24"/>
        </w:rPr>
      </w:pPr>
      <w:r>
        <w:rPr>
          <w:sz w:val="24"/>
        </w:rPr>
        <w:t>Número de expediente: 2024/00004582M. Moción que presenta el Grupo Municipal del Partido Popular en el Ayuntamiento de Tías propuesta: Que el Ayuntamiento ponga en marca una línea adicional de subvenciones para los clubes deportivos de categoría nacional regional preferente del municipio, estableciendo una cuantía de 20.000 euros cada uno de ellos.</w:t>
      </w:r>
    </w:p>
    <w:p w14:paraId="05731AC9" w14:textId="77777777" w:rsidR="0026343B" w:rsidRDefault="0026343B">
      <w:pPr>
        <w:pStyle w:val="Textoindependiente"/>
      </w:pPr>
    </w:p>
    <w:p w14:paraId="2BD755E1" w14:textId="77777777" w:rsidR="0026343B" w:rsidRDefault="00000000">
      <w:pPr>
        <w:pStyle w:val="Prrafodelista"/>
        <w:numPr>
          <w:ilvl w:val="1"/>
          <w:numId w:val="1"/>
        </w:numPr>
        <w:tabs>
          <w:tab w:val="left" w:pos="827"/>
        </w:tabs>
        <w:ind w:left="838" w:right="108" w:hanging="360"/>
        <w:jc w:val="both"/>
        <w:rPr>
          <w:sz w:val="24"/>
        </w:rPr>
      </w:pPr>
      <w:r>
        <w:rPr>
          <w:sz w:val="24"/>
        </w:rPr>
        <w:t>Número de expediente: 2024/00004584F. Moción que presenta el grupo popular en el pleno del Ayuntamiento de Tías para instar al Gobierno municipal a la adecuación y puesta en marcha de las canchas de pádel de</w:t>
      </w:r>
      <w:r>
        <w:rPr>
          <w:spacing w:val="-3"/>
          <w:sz w:val="24"/>
        </w:rPr>
        <w:t xml:space="preserve"> </w:t>
      </w:r>
      <w:r>
        <w:rPr>
          <w:sz w:val="24"/>
        </w:rPr>
        <w:t>Tías.</w:t>
      </w:r>
    </w:p>
    <w:p w14:paraId="7F066FCD" w14:textId="77777777" w:rsidR="0026343B" w:rsidRDefault="0026343B">
      <w:pPr>
        <w:pStyle w:val="Textoindependiente"/>
      </w:pPr>
    </w:p>
    <w:p w14:paraId="34FC0E39" w14:textId="77777777" w:rsidR="0026343B" w:rsidRDefault="00000000">
      <w:pPr>
        <w:pStyle w:val="Prrafodelista"/>
        <w:numPr>
          <w:ilvl w:val="1"/>
          <w:numId w:val="1"/>
        </w:numPr>
        <w:tabs>
          <w:tab w:val="left" w:pos="827"/>
        </w:tabs>
        <w:ind w:left="838" w:right="108" w:hanging="360"/>
        <w:jc w:val="both"/>
        <w:rPr>
          <w:sz w:val="24"/>
        </w:rPr>
      </w:pPr>
      <w:r>
        <w:rPr>
          <w:sz w:val="24"/>
        </w:rPr>
        <w:t>Número de expediente: 2024/00004590J. Moción que presenta el Grupo popular en el pleno del Ayuntamiento de Tías propuesta de acuerdo: Instar al Gobierno municipal de Tías a recuperar la banda municipal y a fomentar los estudios musicales en el</w:t>
      </w:r>
      <w:r>
        <w:rPr>
          <w:spacing w:val="-3"/>
          <w:sz w:val="24"/>
        </w:rPr>
        <w:t xml:space="preserve"> </w:t>
      </w:r>
      <w:r>
        <w:rPr>
          <w:sz w:val="24"/>
        </w:rPr>
        <w:t>municipio.</w:t>
      </w:r>
    </w:p>
    <w:p w14:paraId="44BA7933" w14:textId="77777777" w:rsidR="0026343B" w:rsidRDefault="0026343B">
      <w:pPr>
        <w:pStyle w:val="Textoindependiente"/>
      </w:pPr>
    </w:p>
    <w:p w14:paraId="40C860DC" w14:textId="77777777" w:rsidR="0026343B" w:rsidRDefault="00000000">
      <w:pPr>
        <w:pStyle w:val="Prrafodelista"/>
        <w:numPr>
          <w:ilvl w:val="1"/>
          <w:numId w:val="1"/>
        </w:numPr>
        <w:tabs>
          <w:tab w:val="left" w:pos="827"/>
        </w:tabs>
        <w:ind w:left="838" w:hanging="360"/>
        <w:jc w:val="both"/>
        <w:rPr>
          <w:sz w:val="24"/>
        </w:rPr>
      </w:pPr>
      <w:r>
        <w:rPr>
          <w:sz w:val="24"/>
        </w:rPr>
        <w:t>Número de expediente: 2024/00004591Z. Moción que presenta el grupo popular en el pleno del Ayuntamiento de Tías para instar al Gobierno municipal a la búsqueda de espacio para aparcamientos en el centro de</w:t>
      </w:r>
      <w:r>
        <w:rPr>
          <w:spacing w:val="-2"/>
          <w:sz w:val="24"/>
        </w:rPr>
        <w:t xml:space="preserve"> </w:t>
      </w:r>
      <w:r>
        <w:rPr>
          <w:sz w:val="24"/>
        </w:rPr>
        <w:t>Tías.</w:t>
      </w:r>
    </w:p>
    <w:p w14:paraId="6238AEC3" w14:textId="77777777" w:rsidR="0026343B" w:rsidRDefault="0026343B">
      <w:pPr>
        <w:pStyle w:val="Textoindependiente"/>
        <w:rPr>
          <w:sz w:val="26"/>
        </w:rPr>
      </w:pPr>
    </w:p>
    <w:p w14:paraId="33955CB0" w14:textId="77777777" w:rsidR="0026343B" w:rsidRDefault="0026343B">
      <w:pPr>
        <w:pStyle w:val="Textoindependiente"/>
        <w:rPr>
          <w:sz w:val="22"/>
        </w:rPr>
      </w:pPr>
    </w:p>
    <w:p w14:paraId="04118A5B" w14:textId="77777777" w:rsidR="0026343B" w:rsidRDefault="00000000">
      <w:pPr>
        <w:pStyle w:val="Ttulo1"/>
        <w:spacing w:before="0"/>
      </w:pPr>
      <w:r>
        <w:t>Parte de control y fiscalización:</w:t>
      </w:r>
    </w:p>
    <w:p w14:paraId="2FF5844D" w14:textId="77777777" w:rsidR="0026343B" w:rsidRDefault="0026343B">
      <w:pPr>
        <w:pStyle w:val="Textoindependiente"/>
        <w:rPr>
          <w:b/>
        </w:rPr>
      </w:pPr>
    </w:p>
    <w:p w14:paraId="78E13D22" w14:textId="77777777" w:rsidR="0026343B" w:rsidRDefault="00000000">
      <w:pPr>
        <w:pStyle w:val="Prrafodelista"/>
        <w:numPr>
          <w:ilvl w:val="1"/>
          <w:numId w:val="1"/>
        </w:numPr>
        <w:tabs>
          <w:tab w:val="left" w:pos="827"/>
        </w:tabs>
        <w:ind w:left="838" w:hanging="360"/>
        <w:jc w:val="both"/>
        <w:rPr>
          <w:sz w:val="24"/>
        </w:rPr>
      </w:pPr>
      <w:r>
        <w:rPr>
          <w:sz w:val="24"/>
        </w:rPr>
        <w:t xml:space="preserve">Dación de cuentas de las resoluciones del </w:t>
      </w:r>
      <w:proofErr w:type="gramStart"/>
      <w:r>
        <w:rPr>
          <w:sz w:val="24"/>
        </w:rPr>
        <w:t>Alcalde</w:t>
      </w:r>
      <w:proofErr w:type="gramEnd"/>
      <w:r>
        <w:rPr>
          <w:sz w:val="24"/>
        </w:rPr>
        <w:t xml:space="preserve"> adoptadas desde la última sesión plenaria ordinaria de fecha 16 de abril de</w:t>
      </w:r>
      <w:r>
        <w:rPr>
          <w:spacing w:val="-2"/>
          <w:sz w:val="24"/>
        </w:rPr>
        <w:t xml:space="preserve"> </w:t>
      </w:r>
      <w:r>
        <w:rPr>
          <w:sz w:val="24"/>
        </w:rPr>
        <w:t>2024.</w:t>
      </w:r>
    </w:p>
    <w:p w14:paraId="73F34646" w14:textId="77777777" w:rsidR="0026343B" w:rsidRDefault="0026343B">
      <w:pPr>
        <w:pStyle w:val="Textoindependiente"/>
      </w:pPr>
    </w:p>
    <w:p w14:paraId="56DBCE42" w14:textId="77777777" w:rsidR="0026343B" w:rsidRDefault="00000000">
      <w:pPr>
        <w:pStyle w:val="Prrafodelista"/>
        <w:numPr>
          <w:ilvl w:val="1"/>
          <w:numId w:val="1"/>
        </w:numPr>
        <w:tabs>
          <w:tab w:val="left" w:pos="827"/>
        </w:tabs>
        <w:ind w:right="0"/>
        <w:rPr>
          <w:sz w:val="24"/>
        </w:rPr>
      </w:pPr>
      <w:r>
        <w:rPr>
          <w:sz w:val="24"/>
        </w:rPr>
        <w:t>Asuntos no incluidos en el Orden del</w:t>
      </w:r>
      <w:r>
        <w:rPr>
          <w:spacing w:val="-3"/>
          <w:sz w:val="24"/>
        </w:rPr>
        <w:t xml:space="preserve"> </w:t>
      </w:r>
      <w:r>
        <w:rPr>
          <w:sz w:val="24"/>
        </w:rPr>
        <w:t>Día.</w:t>
      </w:r>
    </w:p>
    <w:p w14:paraId="4984AA4B" w14:textId="77777777" w:rsidR="0026343B" w:rsidRDefault="0026343B">
      <w:pPr>
        <w:pStyle w:val="Textoindependiente"/>
        <w:rPr>
          <w:sz w:val="26"/>
        </w:rPr>
      </w:pPr>
    </w:p>
    <w:p w14:paraId="0185E3CE" w14:textId="77777777" w:rsidR="0026343B" w:rsidRDefault="00000000">
      <w:pPr>
        <w:pStyle w:val="Ttulo1"/>
        <w:spacing w:before="219"/>
      </w:pPr>
      <w:r>
        <w:t>Ruegos y preguntas:</w:t>
      </w:r>
    </w:p>
    <w:p w14:paraId="0881002D" w14:textId="77777777" w:rsidR="0026343B" w:rsidRDefault="0026343B">
      <w:pPr>
        <w:pStyle w:val="Textoindependiente"/>
        <w:spacing w:before="11"/>
        <w:rPr>
          <w:b/>
          <w:sz w:val="23"/>
        </w:rPr>
      </w:pPr>
    </w:p>
    <w:p w14:paraId="57F06383" w14:textId="77777777" w:rsidR="0026343B" w:rsidRDefault="00000000">
      <w:pPr>
        <w:pStyle w:val="Prrafodelista"/>
        <w:numPr>
          <w:ilvl w:val="1"/>
          <w:numId w:val="1"/>
        </w:numPr>
        <w:tabs>
          <w:tab w:val="left" w:pos="827"/>
        </w:tabs>
        <w:ind w:right="0"/>
        <w:rPr>
          <w:sz w:val="24"/>
        </w:rPr>
      </w:pPr>
      <w:r>
        <w:rPr>
          <w:sz w:val="24"/>
        </w:rPr>
        <w:t>Ruegos y preguntas.</w:t>
      </w:r>
    </w:p>
    <w:p w14:paraId="3C268187" w14:textId="77777777" w:rsidR="0026343B" w:rsidRDefault="0026343B">
      <w:pPr>
        <w:pStyle w:val="Textoindependiente"/>
      </w:pPr>
    </w:p>
    <w:p w14:paraId="2C43ED9D" w14:textId="77777777" w:rsidR="0026343B" w:rsidRDefault="00000000">
      <w:pPr>
        <w:pStyle w:val="Prrafodelista"/>
        <w:numPr>
          <w:ilvl w:val="1"/>
          <w:numId w:val="1"/>
        </w:numPr>
        <w:tabs>
          <w:tab w:val="left" w:pos="827"/>
        </w:tabs>
        <w:ind w:right="0"/>
        <w:rPr>
          <w:sz w:val="24"/>
        </w:rPr>
      </w:pPr>
      <w:r>
        <w:rPr>
          <w:sz w:val="24"/>
        </w:rPr>
        <w:t xml:space="preserve">Toma de conocimiento de escrito de renuncia de </w:t>
      </w:r>
      <w:proofErr w:type="gramStart"/>
      <w:r>
        <w:rPr>
          <w:sz w:val="24"/>
        </w:rPr>
        <w:t>Concejal</w:t>
      </w:r>
      <w:proofErr w:type="gramEnd"/>
      <w:r>
        <w:rPr>
          <w:sz w:val="24"/>
        </w:rPr>
        <w:t>: don Roberto Brito de</w:t>
      </w:r>
      <w:r>
        <w:rPr>
          <w:spacing w:val="-7"/>
          <w:sz w:val="24"/>
        </w:rPr>
        <w:t xml:space="preserve"> </w:t>
      </w:r>
      <w:r>
        <w:rPr>
          <w:sz w:val="24"/>
        </w:rPr>
        <w:t>Ganzo.</w:t>
      </w:r>
    </w:p>
    <w:p w14:paraId="44FF6425" w14:textId="77777777" w:rsidR="0026343B" w:rsidRDefault="0026343B">
      <w:pPr>
        <w:pStyle w:val="Textoindependiente"/>
        <w:rPr>
          <w:sz w:val="26"/>
        </w:rPr>
      </w:pPr>
    </w:p>
    <w:p w14:paraId="14B1BD8E" w14:textId="77777777" w:rsidR="0026343B" w:rsidRDefault="0026343B">
      <w:pPr>
        <w:pStyle w:val="Textoindependiente"/>
        <w:rPr>
          <w:sz w:val="22"/>
        </w:rPr>
      </w:pPr>
    </w:p>
    <w:p w14:paraId="01C1A976" w14:textId="77777777" w:rsidR="0026343B" w:rsidRDefault="00000000">
      <w:pPr>
        <w:pStyle w:val="Textoindependiente"/>
        <w:ind w:left="118" w:right="108"/>
        <w:jc w:val="both"/>
      </w:pPr>
      <w:r>
        <w:rPr>
          <w:b/>
        </w:rPr>
        <w:t>-Segundo</w:t>
      </w:r>
      <w:r>
        <w:t>.- Contra la presente Resolución, que pone fin a la vía administrativa, puede interponer alternativamente recurso de reposición potestativo ante el órgano que ha dictado el acto de este Ayuntamiento, en el plazo de un mes a contar desde el día siguiente al de la recepción de la presente notificación, de conformidad con los artículos 123 y 124 de la Ley 39/2015, de 1 de octubre, del Procedimiento Administrativo Común de las Administraciones Públicas; o bien interponer directamente recurso contencioso-administrativo, ante los Juzgados de lo Contencioso- Administrativo de Las Palmas, en el plazo de dos meses, a contar desde el día siguiente al de la</w:t>
      </w:r>
    </w:p>
    <w:p w14:paraId="7D8EC22B" w14:textId="77777777" w:rsidR="0026343B" w:rsidRDefault="0026343B">
      <w:pPr>
        <w:jc w:val="both"/>
        <w:sectPr w:rsidR="0026343B">
          <w:pgSz w:w="11910" w:h="16840"/>
          <w:pgMar w:top="1660" w:right="740" w:bottom="1240" w:left="1300" w:header="326" w:footer="1048" w:gutter="0"/>
          <w:cols w:space="720"/>
        </w:sectPr>
      </w:pPr>
    </w:p>
    <w:p w14:paraId="68BBF590" w14:textId="77777777" w:rsidR="0026343B" w:rsidRDefault="00000000">
      <w:pPr>
        <w:pStyle w:val="Textoindependiente"/>
        <w:spacing w:before="111"/>
        <w:ind w:left="118" w:right="108"/>
        <w:jc w:val="both"/>
      </w:pPr>
      <w:r>
        <w:lastRenderedPageBreak/>
        <w:t>recepción de la presente notificación, de conformidad con el artículo 46 de la Ley 29/1998, de 13 de julio, de la Jurisdicción Contencioso-Administrativa.</w:t>
      </w:r>
    </w:p>
    <w:p w14:paraId="0DC89585" w14:textId="77777777" w:rsidR="0026343B" w:rsidRDefault="00000000">
      <w:pPr>
        <w:pStyle w:val="Textoindependiente"/>
        <w:ind w:left="118" w:right="108"/>
        <w:jc w:val="both"/>
      </w:pPr>
      <w:r>
        <w:t>Si se optara por interponer el recurso de reposición potestativo no podrá interponer recurso contencioso-administrativo hasta que aquel sea resuelto expresamente o se haya producido su desestimación por silencio. Todo ello sin perjuicio de que pueda interponer Vd. cualquier otro recurso que pudiera estimar más conveniente a su derecho.</w:t>
      </w:r>
    </w:p>
    <w:p w14:paraId="631CBAA0" w14:textId="77777777" w:rsidR="0026343B" w:rsidRDefault="0026343B">
      <w:pPr>
        <w:pStyle w:val="Textoindependiente"/>
      </w:pPr>
    </w:p>
    <w:p w14:paraId="60306583" w14:textId="77777777" w:rsidR="0026343B" w:rsidRDefault="00000000">
      <w:pPr>
        <w:pStyle w:val="Prrafodelista"/>
        <w:numPr>
          <w:ilvl w:val="0"/>
          <w:numId w:val="1"/>
        </w:numPr>
        <w:tabs>
          <w:tab w:val="left" w:pos="318"/>
        </w:tabs>
        <w:ind w:right="107" w:firstLine="0"/>
        <w:jc w:val="both"/>
        <w:rPr>
          <w:rFonts w:ascii="Arial" w:hAnsi="Arial"/>
        </w:rPr>
      </w:pPr>
      <w:proofErr w:type="gramStart"/>
      <w:r>
        <w:rPr>
          <w:b/>
          <w:sz w:val="24"/>
        </w:rPr>
        <w:t>Tercero</w:t>
      </w:r>
      <w:r>
        <w:rPr>
          <w:sz w:val="24"/>
        </w:rPr>
        <w:t>.-</w:t>
      </w:r>
      <w:proofErr w:type="gramEnd"/>
      <w:r>
        <w:rPr>
          <w:sz w:val="24"/>
        </w:rPr>
        <w:t xml:space="preserve"> Que la presente convocatoria sea debidamente notificada a los miembros de este órgano, y a la persona titular de la Intervención General, procediéndose a su publicación en el Tablón de Anuncios del Ayuntamiento y en la sede electrónica municipal. La documentación de los asuntos incluidos en el orden del día se encuentra para su examen, en la Secretaría General, en horario de 8:30 horas a 14:00 horas, de lunes a viernes (no</w:t>
      </w:r>
      <w:r>
        <w:rPr>
          <w:spacing w:val="-2"/>
          <w:sz w:val="24"/>
        </w:rPr>
        <w:t xml:space="preserve"> </w:t>
      </w:r>
      <w:r>
        <w:rPr>
          <w:sz w:val="24"/>
        </w:rPr>
        <w:t>festivos</w:t>
      </w:r>
      <w:r>
        <w:rPr>
          <w:rFonts w:ascii="Arial" w:hAnsi="Arial"/>
        </w:rPr>
        <w:t>).</w:t>
      </w:r>
    </w:p>
    <w:p w14:paraId="3BB3472E" w14:textId="77777777" w:rsidR="0026343B" w:rsidRDefault="0026343B">
      <w:pPr>
        <w:pStyle w:val="Textoindependiente"/>
        <w:rPr>
          <w:rFonts w:ascii="Arial"/>
        </w:rPr>
      </w:pPr>
    </w:p>
    <w:p w14:paraId="67BE7B76" w14:textId="77777777" w:rsidR="0026343B" w:rsidRDefault="00000000">
      <w:pPr>
        <w:pStyle w:val="Textoindependiente"/>
        <w:ind w:left="118" w:right="109"/>
        <w:jc w:val="both"/>
      </w:pPr>
      <w:r>
        <w:t xml:space="preserve">Lo manda y firma el </w:t>
      </w:r>
      <w:proofErr w:type="gramStart"/>
      <w:r>
        <w:t>Alcalde</w:t>
      </w:r>
      <w:proofErr w:type="gramEnd"/>
      <w:r>
        <w:t xml:space="preserve"> del Ayuntamiento de Tías, don José Juan Cruz Saavedra, de lo que como Secretario doy fe.</w:t>
      </w:r>
    </w:p>
    <w:p w14:paraId="11935036" w14:textId="77777777" w:rsidR="0026343B" w:rsidRDefault="00000000">
      <w:pPr>
        <w:pStyle w:val="Textoindependiente"/>
        <w:spacing w:before="120"/>
        <w:ind w:left="118"/>
        <w:jc w:val="both"/>
      </w:pPr>
      <w:r>
        <w:t>En Tías (Lanzarote),</w:t>
      </w:r>
    </w:p>
    <w:p w14:paraId="5B78E223" w14:textId="77777777" w:rsidR="0026343B" w:rsidRDefault="0026343B">
      <w:pPr>
        <w:pStyle w:val="Textoindependiente"/>
        <w:rPr>
          <w:sz w:val="20"/>
        </w:rPr>
      </w:pPr>
    </w:p>
    <w:p w14:paraId="47882D3C" w14:textId="77777777" w:rsidR="0026343B" w:rsidRDefault="0026343B">
      <w:pPr>
        <w:pStyle w:val="Textoindependiente"/>
        <w:rPr>
          <w:sz w:val="20"/>
        </w:rPr>
      </w:pPr>
    </w:p>
    <w:p w14:paraId="4E3C2C70" w14:textId="77777777" w:rsidR="0026343B" w:rsidRDefault="0026343B">
      <w:pPr>
        <w:pStyle w:val="Textoindependiente"/>
        <w:rPr>
          <w:sz w:val="20"/>
        </w:rPr>
      </w:pPr>
    </w:p>
    <w:p w14:paraId="7581B620" w14:textId="77777777" w:rsidR="0026343B" w:rsidRDefault="0026343B">
      <w:pPr>
        <w:pStyle w:val="Textoindependiente"/>
        <w:spacing w:before="6"/>
      </w:pPr>
    </w:p>
    <w:p w14:paraId="0C34E9FB" w14:textId="77777777" w:rsidR="0026343B" w:rsidRDefault="0026343B">
      <w:pPr>
        <w:sectPr w:rsidR="0026343B">
          <w:pgSz w:w="11910" w:h="16840"/>
          <w:pgMar w:top="1660" w:right="740" w:bottom="1240" w:left="1300" w:header="326" w:footer="1048" w:gutter="0"/>
          <w:cols w:space="720"/>
        </w:sectPr>
      </w:pPr>
    </w:p>
    <w:p w14:paraId="20F5F1BE" w14:textId="7042F682" w:rsidR="0026343B" w:rsidRDefault="0026343B">
      <w:pPr>
        <w:spacing w:line="162" w:lineRule="exact"/>
        <w:ind w:left="308"/>
        <w:rPr>
          <w:rFonts w:ascii="Arial"/>
          <w:sz w:val="15"/>
        </w:rPr>
      </w:pPr>
    </w:p>
    <w:sectPr w:rsidR="0026343B">
      <w:type w:val="continuous"/>
      <w:pgSz w:w="11910" w:h="16840"/>
      <w:pgMar w:top="1660" w:right="740" w:bottom="1240" w:left="1300" w:header="720" w:footer="720" w:gutter="0"/>
      <w:cols w:num="2" w:space="720" w:equalWidth="0">
        <w:col w:w="4692" w:space="40"/>
        <w:col w:w="51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640F5" w14:textId="77777777" w:rsidR="000632AB" w:rsidRDefault="000632AB">
      <w:r>
        <w:separator/>
      </w:r>
    </w:p>
  </w:endnote>
  <w:endnote w:type="continuationSeparator" w:id="0">
    <w:p w14:paraId="3F659BE0" w14:textId="77777777" w:rsidR="000632AB" w:rsidRDefault="0006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63952" w14:textId="77777777" w:rsidR="0026343B" w:rsidRDefault="00000000">
    <w:pPr>
      <w:pStyle w:val="Textoindependiente"/>
      <w:spacing w:line="14" w:lineRule="auto"/>
      <w:rPr>
        <w:sz w:val="20"/>
      </w:rPr>
    </w:pPr>
    <w:r>
      <w:pict w14:anchorId="16551B46">
        <v:group id="_x0000_s1033" style="position:absolute;margin-left:65.25pt;margin-top:797.2pt;width:493.15pt;height:7.9pt;z-index:-251811840;mso-position-horizontal-relative:page;mso-position-vertical-relative:page" coordorigin="1305,15944" coordsize="9863,158">
          <v:rect id="_x0000_s1038" style="position:absolute;left:1315;top:15954;width:9843;height:138" fillcolor="#00457a" stroked="f"/>
          <v:line id="_x0000_s1037" style="position:absolute" from="1310,15954" to="1310,16092" strokeweight=".5pt"/>
          <v:line id="_x0000_s1036" style="position:absolute" from="11163,15954" to="11163,16092" strokeweight=".5pt"/>
          <v:line id="_x0000_s1035" style="position:absolute" from="1305,15949" to="11168,15949" strokeweight=".5pt"/>
          <v:line id="_x0000_s1034" style="position:absolute" from="1310,16097" to="11163,16097" strokeweight=".5pt"/>
          <w10:wrap anchorx="page" anchory="page"/>
        </v:group>
      </w:pict>
    </w:r>
    <w:r>
      <w:pict w14:anchorId="5A03FF61">
        <v:group id="_x0000_s1028" style="position:absolute;margin-left:65.25pt;margin-top:775.5pt;width:493.15pt;height:19.4pt;z-index:-251810816;mso-position-horizontal-relative:page;mso-position-vertical-relative:page" coordorigin="1305,15510" coordsize="9863,388">
          <v:line id="_x0000_s1032" style="position:absolute" from="1310,15520" to="1310,15888" strokeweight=".5pt"/>
          <v:line id="_x0000_s1031" style="position:absolute" from="11163,15520" to="11163,15888" strokeweight=".5pt"/>
          <v:line id="_x0000_s1030" style="position:absolute" from="1305,15515" to="11168,15515" strokeweight=".5pt"/>
          <v:line id="_x0000_s1029" style="position:absolute" from="1310,15893" to="11163,15893" strokeweight=".5pt"/>
          <w10:wrap anchorx="page" anchory="page"/>
        </v:group>
      </w:pict>
    </w:r>
    <w:r>
      <w:pict w14:anchorId="666919DB">
        <v:shapetype id="_x0000_t202" coordsize="21600,21600" o:spt="202" path="m,l,21600r21600,l21600,xe">
          <v:stroke joinstyle="miter"/>
          <v:path gradientshapeok="t" o:connecttype="rect"/>
        </v:shapetype>
        <v:shape id="_x0000_s1027" type="#_x0000_t202" style="position:absolute;margin-left:69.9pt;margin-top:765.5pt;width:483.9pt;height:29.95pt;z-index:-251809792;mso-position-horizontal-relative:page;mso-position-vertical-relative:page" filled="f" stroked="f">
          <v:textbox inset="0,0,0,0">
            <w:txbxContent>
              <w:p w14:paraId="2C1A44D2" w14:textId="77777777" w:rsidR="0026343B" w:rsidRDefault="00000000">
                <w:pPr>
                  <w:spacing w:before="15"/>
                  <w:ind w:left="9384"/>
                  <w:rPr>
                    <w:rFonts w:ascii="Arial"/>
                    <w:sz w:val="14"/>
                  </w:rPr>
                </w:pPr>
                <w:r>
                  <w:fldChar w:fldCharType="begin"/>
                </w:r>
                <w:r>
                  <w:rPr>
                    <w:rFonts w:ascii="Arial"/>
                    <w:sz w:val="14"/>
                  </w:rPr>
                  <w:instrText xml:space="preserve"> PAGE </w:instrText>
                </w:r>
                <w:r>
                  <w:fldChar w:fldCharType="separate"/>
                </w:r>
                <w:r>
                  <w:t>1</w:t>
                </w:r>
                <w:r>
                  <w:fldChar w:fldCharType="end"/>
                </w:r>
                <w:r>
                  <w:rPr>
                    <w:rFonts w:ascii="Arial"/>
                    <w:sz w:val="14"/>
                  </w:rPr>
                  <w:t xml:space="preserve"> / 3</w:t>
                </w:r>
              </w:p>
              <w:p w14:paraId="06CF0921" w14:textId="77777777" w:rsidR="0026343B" w:rsidRDefault="00000000">
                <w:pPr>
                  <w:spacing w:before="34"/>
                  <w:ind w:left="20"/>
                  <w:rPr>
                    <w:rFonts w:ascii="Arial" w:hAnsi="Arial"/>
                    <w:sz w:val="16"/>
                  </w:rPr>
                </w:pPr>
                <w:r>
                  <w:rPr>
                    <w:rFonts w:ascii="Arial" w:hAnsi="Arial"/>
                    <w:sz w:val="16"/>
                  </w:rPr>
                  <w:t xml:space="preserve">Documento firmado electrónicamente (RD 1671/2009). La autenticidad de este documento puede ser comprobada mediante el CSV: 15250363730260341166 en </w:t>
                </w:r>
                <w:hyperlink r:id="rId1">
                  <w:r>
                    <w:rPr>
                      <w:rFonts w:ascii="Arial" w:hAnsi="Arial"/>
                      <w:color w:val="0000FF"/>
                      <w:sz w:val="16"/>
                      <w:u w:val="single" w:color="0000FF"/>
                    </w:rPr>
                    <w:t>https://sede.ayuntamientodetias.es</w:t>
                  </w:r>
                </w:hyperlink>
              </w:p>
            </w:txbxContent>
          </v:textbox>
          <w10:wrap anchorx="page" anchory="page"/>
        </v:shape>
      </w:pict>
    </w:r>
    <w:r>
      <w:pict w14:anchorId="6911DCCB">
        <v:shape id="_x0000_s1026" type="#_x0000_t202" style="position:absolute;margin-left:69.9pt;margin-top:804.35pt;width:91.85pt;height:29.35pt;z-index:-251808768;mso-position-horizontal-relative:page;mso-position-vertical-relative:page" filled="f" stroked="f">
          <v:textbox inset="0,0,0,0">
            <w:txbxContent>
              <w:p w14:paraId="78864568" w14:textId="77777777" w:rsidR="0026343B" w:rsidRDefault="00000000">
                <w:pPr>
                  <w:spacing w:before="14"/>
                  <w:ind w:left="20" w:right="240"/>
                  <w:rPr>
                    <w:rFonts w:ascii="Arial" w:hAnsi="Arial"/>
                    <w:sz w:val="16"/>
                  </w:rPr>
                </w:pPr>
                <w:r>
                  <w:rPr>
                    <w:rFonts w:ascii="Arial" w:hAnsi="Arial"/>
                    <w:sz w:val="16"/>
                  </w:rPr>
                  <w:t>Ayuntamiento de Tías C/ Libertad 50</w:t>
                </w:r>
              </w:p>
              <w:p w14:paraId="5221AA5B" w14:textId="77777777" w:rsidR="0026343B" w:rsidRDefault="00000000">
                <w:pPr>
                  <w:ind w:left="20"/>
                  <w:rPr>
                    <w:rFonts w:ascii="Arial" w:hAnsi="Arial"/>
                    <w:sz w:val="16"/>
                  </w:rPr>
                </w:pPr>
                <w:r>
                  <w:rPr>
                    <w:rFonts w:ascii="Arial" w:hAnsi="Arial"/>
                    <w:sz w:val="16"/>
                  </w:rPr>
                  <w:t>35572-Tías (Las Palmas)</w:t>
                </w:r>
              </w:p>
            </w:txbxContent>
          </v:textbox>
          <w10:wrap anchorx="page" anchory="page"/>
        </v:shape>
      </w:pict>
    </w:r>
    <w:r>
      <w:pict w14:anchorId="6D5049B6">
        <v:shape id="_x0000_s1025" type="#_x0000_t202" style="position:absolute;margin-left:450.7pt;margin-top:804.35pt;width:103.1pt;height:29.35pt;z-index:-251807744;mso-position-horizontal-relative:page;mso-position-vertical-relative:page" filled="f" stroked="f">
          <v:textbox inset="0,0,0,0">
            <w:txbxContent>
              <w:p w14:paraId="0EED51D1" w14:textId="77777777" w:rsidR="0026343B" w:rsidRDefault="00000000">
                <w:pPr>
                  <w:spacing w:before="14"/>
                  <w:ind w:left="884"/>
                  <w:rPr>
                    <w:rFonts w:ascii="Arial"/>
                    <w:sz w:val="16"/>
                  </w:rPr>
                </w:pPr>
                <w:proofErr w:type="spellStart"/>
                <w:r>
                  <w:rPr>
                    <w:rFonts w:ascii="Arial"/>
                    <w:sz w:val="16"/>
                  </w:rPr>
                  <w:t>Tlf</w:t>
                </w:r>
                <w:proofErr w:type="spellEnd"/>
                <w:r>
                  <w:rPr>
                    <w:rFonts w:ascii="Arial"/>
                    <w:sz w:val="16"/>
                  </w:rPr>
                  <w:t>: 928 833</w:t>
                </w:r>
                <w:r>
                  <w:rPr>
                    <w:rFonts w:ascii="Arial"/>
                    <w:spacing w:val="-7"/>
                    <w:sz w:val="16"/>
                  </w:rPr>
                  <w:t xml:space="preserve"> </w:t>
                </w:r>
                <w:r>
                  <w:rPr>
                    <w:rFonts w:ascii="Arial"/>
                    <w:sz w:val="16"/>
                  </w:rPr>
                  <w:t>619</w:t>
                </w:r>
              </w:p>
              <w:p w14:paraId="416877CC" w14:textId="77777777" w:rsidR="0026343B" w:rsidRDefault="00000000">
                <w:pPr>
                  <w:ind w:left="48" w:hanging="29"/>
                  <w:rPr>
                    <w:rFonts w:ascii="Arial"/>
                    <w:sz w:val="16"/>
                  </w:rPr>
                </w:pPr>
                <w:hyperlink r:id="rId2">
                  <w:r>
                    <w:rPr>
                      <w:rFonts w:ascii="Arial"/>
                      <w:spacing w:val="-1"/>
                      <w:sz w:val="16"/>
                    </w:rPr>
                    <w:t>info@ayuntamientodetias.es</w:t>
                  </w:r>
                </w:hyperlink>
                <w:r>
                  <w:rPr>
                    <w:rFonts w:ascii="Arial"/>
                    <w:spacing w:val="-1"/>
                    <w:sz w:val="16"/>
                  </w:rPr>
                  <w:t xml:space="preserve"> sede.ayuntamientodetias.es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F0AEB" w14:textId="77777777" w:rsidR="000632AB" w:rsidRDefault="000632AB">
      <w:r>
        <w:separator/>
      </w:r>
    </w:p>
  </w:footnote>
  <w:footnote w:type="continuationSeparator" w:id="0">
    <w:p w14:paraId="7AE56BD1" w14:textId="77777777" w:rsidR="000632AB" w:rsidRDefault="00063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03A88" w14:textId="77777777" w:rsidR="0026343B" w:rsidRDefault="00000000">
    <w:pPr>
      <w:pStyle w:val="Textoindependiente"/>
      <w:spacing w:line="14" w:lineRule="auto"/>
      <w:rPr>
        <w:sz w:val="20"/>
      </w:rPr>
    </w:pPr>
    <w:r>
      <w:rPr>
        <w:noProof/>
      </w:rPr>
      <w:drawing>
        <wp:anchor distT="0" distB="0" distL="0" distR="0" simplePos="0" relativeHeight="251502592" behindDoc="1" locked="0" layoutInCell="1" allowOverlap="1" wp14:anchorId="7367C99B" wp14:editId="6FAE4128">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pict w14:anchorId="0B06937F">
        <v:shapetype id="_x0000_t202" coordsize="21600,21600" o:spt="202" path="m,l,21600r21600,l21600,xe">
          <v:stroke joinstyle="miter"/>
          <v:path gradientshapeok="t" o:connecttype="rect"/>
        </v:shapetype>
        <v:shape id="_x0000_s1039" type="#_x0000_t202" style="position:absolute;margin-left:132pt;margin-top:39.6pt;width:173.9pt;height:17.65pt;z-index:-251812864;mso-position-horizontal-relative:page;mso-position-vertical-relative:page" filled="f" stroked="f">
          <v:textbox inset="0,0,0,0">
            <w:txbxContent>
              <w:p w14:paraId="3C28AF86" w14:textId="77777777" w:rsidR="0026343B" w:rsidRDefault="00000000">
                <w:pPr>
                  <w:spacing w:before="11"/>
                  <w:ind w:left="20"/>
                  <w:rPr>
                    <w:rFonts w:ascii="Arial" w:hAnsi="Arial"/>
                    <w:b/>
                    <w:sz w:val="28"/>
                  </w:rPr>
                </w:pPr>
                <w:r>
                  <w:rPr>
                    <w:rFonts w:ascii="Arial" w:hAnsi="Arial"/>
                    <w:b/>
                    <w:sz w:val="28"/>
                  </w:rPr>
                  <w:t>AYUNTAMIENTO DE TÍAS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A110D0"/>
    <w:multiLevelType w:val="hybridMultilevel"/>
    <w:tmpl w:val="71EE3DAA"/>
    <w:lvl w:ilvl="0" w:tplc="1E865A42">
      <w:numFmt w:val="bullet"/>
      <w:lvlText w:val="-"/>
      <w:lvlJc w:val="left"/>
      <w:pPr>
        <w:ind w:left="118" w:hanging="147"/>
      </w:pPr>
      <w:rPr>
        <w:rFonts w:ascii="Times New Roman" w:eastAsia="Times New Roman" w:hAnsi="Times New Roman" w:cs="Times New Roman" w:hint="default"/>
        <w:b/>
        <w:bCs/>
        <w:w w:val="100"/>
        <w:sz w:val="24"/>
        <w:szCs w:val="24"/>
        <w:lang w:val="es-ES" w:eastAsia="es-ES" w:bidi="es-ES"/>
      </w:rPr>
    </w:lvl>
    <w:lvl w:ilvl="1" w:tplc="2A66123C">
      <w:start w:val="1"/>
      <w:numFmt w:val="decimal"/>
      <w:lvlText w:val="%2."/>
      <w:lvlJc w:val="left"/>
      <w:pPr>
        <w:ind w:left="826" w:hanging="349"/>
        <w:jc w:val="left"/>
      </w:pPr>
      <w:rPr>
        <w:rFonts w:ascii="Times New Roman" w:eastAsia="Times New Roman" w:hAnsi="Times New Roman" w:cs="Times New Roman" w:hint="default"/>
        <w:spacing w:val="-12"/>
        <w:w w:val="100"/>
        <w:sz w:val="24"/>
        <w:szCs w:val="24"/>
        <w:lang w:val="es-ES" w:eastAsia="es-ES" w:bidi="es-ES"/>
      </w:rPr>
    </w:lvl>
    <w:lvl w:ilvl="2" w:tplc="FEE8AB7A">
      <w:numFmt w:val="bullet"/>
      <w:lvlText w:val="•"/>
      <w:lvlJc w:val="left"/>
      <w:pPr>
        <w:ind w:left="1825" w:hanging="349"/>
      </w:pPr>
      <w:rPr>
        <w:rFonts w:hint="default"/>
        <w:lang w:val="es-ES" w:eastAsia="es-ES" w:bidi="es-ES"/>
      </w:rPr>
    </w:lvl>
    <w:lvl w:ilvl="3" w:tplc="E60AAFEE">
      <w:numFmt w:val="bullet"/>
      <w:lvlText w:val="•"/>
      <w:lvlJc w:val="left"/>
      <w:pPr>
        <w:ind w:left="2830" w:hanging="349"/>
      </w:pPr>
      <w:rPr>
        <w:rFonts w:hint="default"/>
        <w:lang w:val="es-ES" w:eastAsia="es-ES" w:bidi="es-ES"/>
      </w:rPr>
    </w:lvl>
    <w:lvl w:ilvl="4" w:tplc="EAA69EAE">
      <w:numFmt w:val="bullet"/>
      <w:lvlText w:val="•"/>
      <w:lvlJc w:val="left"/>
      <w:pPr>
        <w:ind w:left="3835" w:hanging="349"/>
      </w:pPr>
      <w:rPr>
        <w:rFonts w:hint="default"/>
        <w:lang w:val="es-ES" w:eastAsia="es-ES" w:bidi="es-ES"/>
      </w:rPr>
    </w:lvl>
    <w:lvl w:ilvl="5" w:tplc="0EE0FCB6">
      <w:numFmt w:val="bullet"/>
      <w:lvlText w:val="•"/>
      <w:lvlJc w:val="left"/>
      <w:pPr>
        <w:ind w:left="4840" w:hanging="349"/>
      </w:pPr>
      <w:rPr>
        <w:rFonts w:hint="default"/>
        <w:lang w:val="es-ES" w:eastAsia="es-ES" w:bidi="es-ES"/>
      </w:rPr>
    </w:lvl>
    <w:lvl w:ilvl="6" w:tplc="57A81E7A">
      <w:numFmt w:val="bullet"/>
      <w:lvlText w:val="•"/>
      <w:lvlJc w:val="left"/>
      <w:pPr>
        <w:ind w:left="5845" w:hanging="349"/>
      </w:pPr>
      <w:rPr>
        <w:rFonts w:hint="default"/>
        <w:lang w:val="es-ES" w:eastAsia="es-ES" w:bidi="es-ES"/>
      </w:rPr>
    </w:lvl>
    <w:lvl w:ilvl="7" w:tplc="74EC2104">
      <w:numFmt w:val="bullet"/>
      <w:lvlText w:val="•"/>
      <w:lvlJc w:val="left"/>
      <w:pPr>
        <w:ind w:left="6850" w:hanging="349"/>
      </w:pPr>
      <w:rPr>
        <w:rFonts w:hint="default"/>
        <w:lang w:val="es-ES" w:eastAsia="es-ES" w:bidi="es-ES"/>
      </w:rPr>
    </w:lvl>
    <w:lvl w:ilvl="8" w:tplc="E5128BAA">
      <w:numFmt w:val="bullet"/>
      <w:lvlText w:val="•"/>
      <w:lvlJc w:val="left"/>
      <w:pPr>
        <w:ind w:left="7855" w:hanging="349"/>
      </w:pPr>
      <w:rPr>
        <w:rFonts w:hint="default"/>
        <w:lang w:val="es-ES" w:eastAsia="es-ES" w:bidi="es-ES"/>
      </w:rPr>
    </w:lvl>
  </w:abstractNum>
  <w:num w:numId="1" w16cid:durableId="200088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6343B"/>
    <w:rsid w:val="000632AB"/>
    <w:rsid w:val="0026343B"/>
    <w:rsid w:val="004C4D7B"/>
    <w:rsid w:val="00A20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DB85C"/>
  <w15:docId w15:val="{27287365-E36F-4518-992A-1BBC5500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spacing w:before="200"/>
      <w:ind w:left="11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37" w:right="10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ayuntamientodetias.es" TargetMode="External"/><Relationship Id="rId1" Type="http://schemas.openxmlformats.org/officeDocument/2006/relationships/hyperlink" Target="https://sede.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4285</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creator>msanch14</dc:creator>
  <cp:lastModifiedBy>Elsa Maria Ramón Perdomo</cp:lastModifiedBy>
  <cp:revision>2</cp:revision>
  <dcterms:created xsi:type="dcterms:W3CDTF">2024-07-11T09:48:00Z</dcterms:created>
  <dcterms:modified xsi:type="dcterms:W3CDTF">2024-07-11T09:48:00Z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2024-07-11T00:00:00Z</vt:filetime>
  </property>
</Properties>
</file>