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D2ECA" w14:textId="77777777" w:rsidR="004D32ED" w:rsidRDefault="004D32ED">
      <w:pPr>
        <w:pStyle w:val="Textoindependiente"/>
        <w:spacing w:before="8"/>
      </w:pPr>
    </w:p>
    <w:p w14:paraId="04F8C7E3" w14:textId="77777777" w:rsidR="004D32ED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ALC/2024/243 de fecha 14/03/2024</w:t>
      </w:r>
    </w:p>
    <w:p w14:paraId="57191466" w14:textId="77777777" w:rsidR="004D32ED" w:rsidRDefault="004D32ED">
      <w:pPr>
        <w:pStyle w:val="Textoindependiente"/>
        <w:rPr>
          <w:rFonts w:ascii="Courier New"/>
          <w:sz w:val="20"/>
        </w:rPr>
      </w:pPr>
    </w:p>
    <w:p w14:paraId="78306B16" w14:textId="77777777" w:rsidR="004D32ED" w:rsidRDefault="004D32ED">
      <w:pPr>
        <w:pStyle w:val="Textoindependiente"/>
        <w:rPr>
          <w:rFonts w:ascii="Courier New"/>
          <w:sz w:val="20"/>
        </w:rPr>
      </w:pPr>
    </w:p>
    <w:p w14:paraId="7489299E" w14:textId="77777777" w:rsidR="004D32ED" w:rsidRDefault="004D32ED">
      <w:pPr>
        <w:pStyle w:val="Textoindependiente"/>
        <w:spacing w:before="4"/>
        <w:rPr>
          <w:rFonts w:ascii="Courier New"/>
          <w:sz w:val="16"/>
        </w:rPr>
      </w:pPr>
    </w:p>
    <w:p w14:paraId="4D0E91B3" w14:textId="77777777" w:rsidR="004D32ED" w:rsidRDefault="00000000">
      <w:pPr>
        <w:pStyle w:val="Textoindependiente"/>
        <w:spacing w:before="90" w:line="276" w:lineRule="auto"/>
        <w:ind w:left="117" w:right="108" w:firstLine="61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42F8713E" w14:textId="77777777" w:rsidR="004D32ED" w:rsidRDefault="00000000">
      <w:pPr>
        <w:pStyle w:val="Ttulo1"/>
        <w:spacing w:before="200"/>
        <w:ind w:left="3957" w:right="3951"/>
        <w:jc w:val="center"/>
      </w:pPr>
      <w:r>
        <w:t>RESUELVO:</w:t>
      </w:r>
    </w:p>
    <w:p w14:paraId="501D42F8" w14:textId="77777777" w:rsidR="004D32ED" w:rsidRDefault="004D32ED">
      <w:pPr>
        <w:pStyle w:val="Textoindependiente"/>
        <w:spacing w:before="11"/>
        <w:rPr>
          <w:b/>
          <w:sz w:val="20"/>
        </w:rPr>
      </w:pPr>
    </w:p>
    <w:p w14:paraId="0D9F1012" w14:textId="77777777" w:rsidR="004D32ED" w:rsidRDefault="00000000">
      <w:pPr>
        <w:pStyle w:val="Prrafodelista"/>
        <w:numPr>
          <w:ilvl w:val="0"/>
          <w:numId w:val="1"/>
        </w:numPr>
        <w:tabs>
          <w:tab w:val="left" w:pos="299"/>
        </w:tabs>
        <w:ind w:left="117" w:firstLine="0"/>
        <w:rPr>
          <w:sz w:val="24"/>
        </w:rPr>
      </w:pPr>
      <w:proofErr w:type="gramStart"/>
      <w:r>
        <w:rPr>
          <w:b/>
          <w:sz w:val="24"/>
        </w:rPr>
        <w:t>Primero</w:t>
      </w:r>
      <w:r>
        <w:rPr>
          <w:sz w:val="24"/>
        </w:rPr>
        <w:t>.-</w:t>
      </w:r>
      <w:proofErr w:type="gramEnd"/>
      <w:r>
        <w:rPr>
          <w:sz w:val="24"/>
        </w:rPr>
        <w:t xml:space="preserve"> Convocar al </w:t>
      </w:r>
      <w:r>
        <w:rPr>
          <w:b/>
          <w:sz w:val="24"/>
        </w:rPr>
        <w:t xml:space="preserve">Pleno </w:t>
      </w:r>
      <w:r>
        <w:rPr>
          <w:sz w:val="24"/>
        </w:rPr>
        <w:t xml:space="preserve">con objeto de celebrar </w:t>
      </w:r>
      <w:r>
        <w:rPr>
          <w:b/>
          <w:sz w:val="24"/>
        </w:rPr>
        <w:t xml:space="preserve">sesión ordinaria </w:t>
      </w:r>
      <w:r>
        <w:rPr>
          <w:sz w:val="24"/>
        </w:rPr>
        <w:t xml:space="preserve">que tendrá lugar en el </w:t>
      </w:r>
      <w:r>
        <w:rPr>
          <w:b/>
          <w:sz w:val="24"/>
        </w:rPr>
        <w:t xml:space="preserve">Salón de Plenos de la Casa Consistorial, el día 19 de marzo de 2024, a las 08:30 horas, </w:t>
      </w:r>
      <w:r>
        <w:rPr>
          <w:sz w:val="24"/>
        </w:rPr>
        <w:t>con el siguiente,</w:t>
      </w:r>
    </w:p>
    <w:p w14:paraId="2A382C33" w14:textId="77777777" w:rsidR="004D32ED" w:rsidRDefault="004D32ED">
      <w:pPr>
        <w:pStyle w:val="Textoindependiente"/>
        <w:rPr>
          <w:sz w:val="20"/>
        </w:rPr>
      </w:pPr>
    </w:p>
    <w:p w14:paraId="48047A11" w14:textId="77777777" w:rsidR="004D32ED" w:rsidRDefault="004D32ED">
      <w:pPr>
        <w:pStyle w:val="Textoindependiente"/>
        <w:spacing w:before="2"/>
        <w:rPr>
          <w:sz w:val="20"/>
        </w:rPr>
      </w:pPr>
    </w:p>
    <w:p w14:paraId="6ECBBA56" w14:textId="77777777" w:rsidR="004D32ED" w:rsidRDefault="00000000">
      <w:pPr>
        <w:pStyle w:val="Ttulo1"/>
        <w:spacing w:before="90"/>
        <w:ind w:left="3958" w:right="3951"/>
        <w:jc w:val="center"/>
      </w:pPr>
      <w:r>
        <w:t>ORDEN DEL DÍA</w:t>
      </w:r>
    </w:p>
    <w:p w14:paraId="18B85F1E" w14:textId="77777777" w:rsidR="004D32ED" w:rsidRDefault="004D32ED">
      <w:pPr>
        <w:pStyle w:val="Textoindependiente"/>
        <w:rPr>
          <w:b/>
          <w:sz w:val="21"/>
        </w:rPr>
      </w:pPr>
    </w:p>
    <w:p w14:paraId="7425CEB2" w14:textId="77777777" w:rsidR="004D32ED" w:rsidRDefault="00000000">
      <w:pPr>
        <w:ind w:left="117"/>
        <w:rPr>
          <w:b/>
          <w:sz w:val="24"/>
        </w:rPr>
      </w:pPr>
      <w:r>
        <w:rPr>
          <w:b/>
          <w:sz w:val="24"/>
        </w:rPr>
        <w:t>Parte decisoria:</w:t>
      </w:r>
    </w:p>
    <w:p w14:paraId="697789D5" w14:textId="77777777" w:rsidR="004D32ED" w:rsidRDefault="004D32ED">
      <w:pPr>
        <w:pStyle w:val="Textoindependiente"/>
        <w:spacing w:before="2"/>
        <w:rPr>
          <w:b/>
          <w:sz w:val="13"/>
        </w:rPr>
      </w:pPr>
    </w:p>
    <w:p w14:paraId="29EFA44B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9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20-02-2024, número de orden 02/2024 (sesión</w:t>
      </w:r>
      <w:r>
        <w:rPr>
          <w:spacing w:val="-1"/>
          <w:sz w:val="24"/>
        </w:rPr>
        <w:t xml:space="preserve"> </w:t>
      </w:r>
      <w:r>
        <w:rPr>
          <w:sz w:val="24"/>
        </w:rPr>
        <w:t>ordinaria).</w:t>
      </w:r>
    </w:p>
    <w:p w14:paraId="697EAB02" w14:textId="77777777" w:rsidR="004D32ED" w:rsidRDefault="004D32ED">
      <w:pPr>
        <w:pStyle w:val="Textoindependiente"/>
      </w:pPr>
    </w:p>
    <w:p w14:paraId="3B735CCB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right="0" w:hanging="350"/>
        <w:rPr>
          <w:sz w:val="24"/>
        </w:rPr>
      </w:pPr>
      <w:r>
        <w:rPr>
          <w:sz w:val="24"/>
        </w:rPr>
        <w:t>Número de expediente: 2024/00002230E. 12-24 crédito extraordinario para</w:t>
      </w:r>
      <w:r>
        <w:rPr>
          <w:spacing w:val="-6"/>
          <w:sz w:val="24"/>
        </w:rPr>
        <w:t xml:space="preserve"> </w:t>
      </w:r>
      <w:r>
        <w:rPr>
          <w:sz w:val="24"/>
        </w:rPr>
        <w:t>inversión.</w:t>
      </w:r>
    </w:p>
    <w:p w14:paraId="53BBB541" w14:textId="77777777" w:rsidR="004D32ED" w:rsidRDefault="004D32ED">
      <w:pPr>
        <w:pStyle w:val="Textoindependiente"/>
      </w:pPr>
    </w:p>
    <w:p w14:paraId="632572D3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2023/00011388F. MODIFICACIÓN ORDENANZA FISCAL REGULADORA DE LA TASA POR UTILIZACIÓN PRIVATIVA O APROVECHAMIENTO ESPECIAL DEL DOMINIO PÚBLICO</w:t>
      </w:r>
      <w:r>
        <w:rPr>
          <w:spacing w:val="-7"/>
          <w:sz w:val="24"/>
        </w:rPr>
        <w:t xml:space="preserve"> </w:t>
      </w:r>
      <w:r>
        <w:rPr>
          <w:sz w:val="24"/>
        </w:rPr>
        <w:t>LOCAL.</w:t>
      </w:r>
    </w:p>
    <w:p w14:paraId="2EB2FE4B" w14:textId="77777777" w:rsidR="004D32ED" w:rsidRDefault="004D32ED">
      <w:pPr>
        <w:pStyle w:val="Textoindependiente"/>
      </w:pPr>
    </w:p>
    <w:p w14:paraId="23D23D78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2024/00002440W. Modificación de partida mediante crédito extraordinario 13/2023 - Subvenciones</w:t>
      </w:r>
      <w:r>
        <w:rPr>
          <w:spacing w:val="-1"/>
          <w:sz w:val="24"/>
        </w:rPr>
        <w:t xml:space="preserve"> </w:t>
      </w:r>
      <w:r>
        <w:rPr>
          <w:sz w:val="24"/>
        </w:rPr>
        <w:t>Nominadas.</w:t>
      </w:r>
    </w:p>
    <w:p w14:paraId="538CDD3D" w14:textId="77777777" w:rsidR="004D32ED" w:rsidRDefault="004D32ED">
      <w:pPr>
        <w:pStyle w:val="Textoindependiente"/>
        <w:rPr>
          <w:sz w:val="26"/>
        </w:rPr>
      </w:pPr>
    </w:p>
    <w:p w14:paraId="5E105349" w14:textId="77777777" w:rsidR="004D32ED" w:rsidRDefault="00000000">
      <w:pPr>
        <w:pStyle w:val="Ttulo1"/>
        <w:spacing w:before="218"/>
      </w:pPr>
      <w:r>
        <w:t>Parte declarativa:</w:t>
      </w:r>
    </w:p>
    <w:p w14:paraId="33580777" w14:textId="77777777" w:rsidR="004D32ED" w:rsidRDefault="004D32ED">
      <w:pPr>
        <w:pStyle w:val="Textoindependiente"/>
        <w:rPr>
          <w:b/>
          <w:sz w:val="21"/>
        </w:rPr>
      </w:pPr>
    </w:p>
    <w:p w14:paraId="532321F1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hanging="360"/>
        <w:jc w:val="both"/>
        <w:rPr>
          <w:sz w:val="24"/>
        </w:rPr>
      </w:pPr>
      <w:r>
        <w:rPr>
          <w:sz w:val="24"/>
        </w:rPr>
        <w:t>Número de expediente: 2024/00002366C. El Partido Popular del Ayuntamiento de Tías para instar al Gobierno municipal a la finalización de las obras del Fondeadero para albergar el Grado Básico de Formación Profesional de Cocina y</w:t>
      </w:r>
      <w:r>
        <w:rPr>
          <w:spacing w:val="-7"/>
          <w:sz w:val="24"/>
        </w:rPr>
        <w:t xml:space="preserve"> </w:t>
      </w:r>
      <w:r>
        <w:rPr>
          <w:sz w:val="24"/>
        </w:rPr>
        <w:t>Restauración.</w:t>
      </w:r>
    </w:p>
    <w:p w14:paraId="05D9FFDC" w14:textId="77777777" w:rsidR="004D32ED" w:rsidRDefault="004D32ED">
      <w:pPr>
        <w:pStyle w:val="Textoindependiente"/>
      </w:pPr>
    </w:p>
    <w:p w14:paraId="17393E37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2024/00002368E. Moción que presenta el Grupo Municipal del Partido Popular en el Ayuntamiento de Tías que los servicios municipales elaboren un informe sobre las zonas sin iluminación o con iluminación</w:t>
      </w:r>
      <w:r>
        <w:rPr>
          <w:spacing w:val="-5"/>
          <w:sz w:val="24"/>
        </w:rPr>
        <w:t xml:space="preserve"> </w:t>
      </w:r>
      <w:r>
        <w:rPr>
          <w:sz w:val="24"/>
        </w:rPr>
        <w:t>insuficiente.</w:t>
      </w:r>
    </w:p>
    <w:p w14:paraId="0A148CAA" w14:textId="77777777" w:rsidR="004D32ED" w:rsidRDefault="004D32ED">
      <w:pPr>
        <w:pStyle w:val="Textoindependiente"/>
      </w:pPr>
    </w:p>
    <w:p w14:paraId="51651093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hanging="360"/>
        <w:jc w:val="both"/>
        <w:rPr>
          <w:sz w:val="24"/>
        </w:rPr>
      </w:pPr>
      <w:r>
        <w:rPr>
          <w:sz w:val="24"/>
        </w:rPr>
        <w:t xml:space="preserve">Número de expediente: 2024/00001861K.- Presentar moción presentada por el Partido Popular, muestra su rechazo y se posiciona en contra a la construcción de un macrocentro en </w:t>
      </w:r>
      <w:proofErr w:type="spellStart"/>
      <w:r>
        <w:rPr>
          <w:sz w:val="24"/>
        </w:rPr>
        <w:t>Güime</w:t>
      </w:r>
      <w:proofErr w:type="spellEnd"/>
      <w:r>
        <w:rPr>
          <w:sz w:val="24"/>
        </w:rPr>
        <w:t xml:space="preserve"> o cualquier otro punto de la Isla y dar traslado este acuerdo al Gobierno de Canarias y al Gobierno del</w:t>
      </w:r>
      <w:r>
        <w:rPr>
          <w:spacing w:val="-2"/>
          <w:sz w:val="24"/>
        </w:rPr>
        <w:t xml:space="preserve"> </w:t>
      </w:r>
      <w:r>
        <w:rPr>
          <w:sz w:val="24"/>
        </w:rPr>
        <w:t>Estado.</w:t>
      </w:r>
    </w:p>
    <w:p w14:paraId="2D39C7CC" w14:textId="77777777" w:rsidR="004D32ED" w:rsidRDefault="004D32ED">
      <w:pPr>
        <w:jc w:val="both"/>
        <w:rPr>
          <w:sz w:val="24"/>
        </w:rPr>
        <w:sectPr w:rsidR="004D32ED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1CB2A245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111"/>
        <w:ind w:right="109" w:hanging="360"/>
        <w:rPr>
          <w:sz w:val="24"/>
        </w:rPr>
      </w:pPr>
      <w:r>
        <w:rPr>
          <w:sz w:val="24"/>
        </w:rPr>
        <w:lastRenderedPageBreak/>
        <w:t>Número de expediente: 2024/00002224Q. Moción VOX Instamos al Cabildo de Lanzarote a posicionarse en contra de este macrocentro en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Güime,Lanzarote</w:t>
      </w:r>
      <w:proofErr w:type="spellEnd"/>
      <w:proofErr w:type="gramEnd"/>
      <w:r>
        <w:rPr>
          <w:sz w:val="24"/>
        </w:rPr>
        <w:t>.</w:t>
      </w:r>
    </w:p>
    <w:p w14:paraId="0C07FDA6" w14:textId="77777777" w:rsidR="004D32ED" w:rsidRDefault="004D32ED">
      <w:pPr>
        <w:pStyle w:val="Textoindependiente"/>
      </w:pPr>
    </w:p>
    <w:p w14:paraId="299A6ED8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  <w:tab w:val="left" w:pos="3566"/>
        </w:tabs>
        <w:ind w:right="111" w:hanging="360"/>
        <w:rPr>
          <w:sz w:val="24"/>
        </w:rPr>
      </w:pPr>
      <w:proofErr w:type="gramStart"/>
      <w:r>
        <w:rPr>
          <w:sz w:val="24"/>
        </w:rPr>
        <w:t xml:space="preserve">Número 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proofErr w:type="gramEnd"/>
      <w:r>
        <w:rPr>
          <w:sz w:val="24"/>
        </w:rPr>
        <w:t xml:space="preserve"> </w:t>
      </w:r>
      <w:r>
        <w:rPr>
          <w:spacing w:val="33"/>
          <w:sz w:val="24"/>
        </w:rPr>
        <w:t xml:space="preserve"> </w:t>
      </w:r>
      <w:r>
        <w:rPr>
          <w:sz w:val="24"/>
        </w:rPr>
        <w:t>expediente:</w:t>
      </w:r>
      <w:r>
        <w:rPr>
          <w:sz w:val="24"/>
        </w:rPr>
        <w:tab/>
        <w:t>2024/00002365L. PRESENTAR MOCIÓN DEL PARTIDO POPULAR EN APOYO A LOS AGRICULTORES Y GANADEROS</w:t>
      </w:r>
      <w:r>
        <w:rPr>
          <w:spacing w:val="-17"/>
          <w:sz w:val="24"/>
        </w:rPr>
        <w:t xml:space="preserve"> </w:t>
      </w:r>
      <w:r>
        <w:rPr>
          <w:sz w:val="24"/>
        </w:rPr>
        <w:t>ESPAÑOLES.</w:t>
      </w:r>
    </w:p>
    <w:p w14:paraId="249B2E62" w14:textId="77777777" w:rsidR="004D32ED" w:rsidRDefault="004D32ED">
      <w:pPr>
        <w:pStyle w:val="Textoindependiente"/>
      </w:pPr>
    </w:p>
    <w:p w14:paraId="704F3E3D" w14:textId="77777777" w:rsidR="004D32ED" w:rsidRDefault="00000000">
      <w:pPr>
        <w:pStyle w:val="Ttulo1"/>
        <w:ind w:left="118"/>
      </w:pPr>
      <w:r>
        <w:t>Parte de control y fiscalización:</w:t>
      </w:r>
    </w:p>
    <w:p w14:paraId="2B13A5CB" w14:textId="77777777" w:rsidR="004D32ED" w:rsidRDefault="004D32ED">
      <w:pPr>
        <w:pStyle w:val="Textoindependiente"/>
        <w:rPr>
          <w:b/>
          <w:sz w:val="21"/>
        </w:rPr>
      </w:pPr>
    </w:p>
    <w:p w14:paraId="2BCC2B7F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right="109" w:hanging="360"/>
        <w:rPr>
          <w:sz w:val="24"/>
        </w:rPr>
      </w:pPr>
      <w:r>
        <w:rPr>
          <w:sz w:val="24"/>
        </w:rPr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ordinaria, de fecha 20 de febrero de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</w:p>
    <w:p w14:paraId="52AD7D4E" w14:textId="77777777" w:rsidR="004D32ED" w:rsidRDefault="004D32ED">
      <w:pPr>
        <w:pStyle w:val="Textoindependiente"/>
      </w:pPr>
    </w:p>
    <w:p w14:paraId="64ACEED4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right="0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2"/>
          <w:sz w:val="24"/>
        </w:rPr>
        <w:t xml:space="preserve"> </w:t>
      </w:r>
      <w:r>
        <w:rPr>
          <w:sz w:val="24"/>
        </w:rPr>
        <w:t>día.</w:t>
      </w:r>
    </w:p>
    <w:p w14:paraId="59531E85" w14:textId="77777777" w:rsidR="004D32ED" w:rsidRDefault="004D32ED">
      <w:pPr>
        <w:pStyle w:val="Textoindependiente"/>
      </w:pPr>
    </w:p>
    <w:p w14:paraId="64C6B68C" w14:textId="77777777" w:rsidR="004D32ED" w:rsidRDefault="00000000">
      <w:pPr>
        <w:pStyle w:val="Ttulo1"/>
        <w:ind w:left="118"/>
      </w:pPr>
      <w:r>
        <w:t>Ruegos y preguntas:</w:t>
      </w:r>
    </w:p>
    <w:p w14:paraId="3655F7B8" w14:textId="77777777" w:rsidR="004D32ED" w:rsidRDefault="004D32ED">
      <w:pPr>
        <w:pStyle w:val="Textoindependiente"/>
        <w:rPr>
          <w:b/>
        </w:rPr>
      </w:pPr>
    </w:p>
    <w:p w14:paraId="1B0D2609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right="0"/>
        <w:rPr>
          <w:sz w:val="24"/>
        </w:rPr>
      </w:pPr>
      <w:r>
        <w:rPr>
          <w:sz w:val="24"/>
        </w:rPr>
        <w:t>Ruegos y preguntas.</w:t>
      </w:r>
    </w:p>
    <w:p w14:paraId="6278F917" w14:textId="77777777" w:rsidR="004D32ED" w:rsidRDefault="004D32ED">
      <w:pPr>
        <w:pStyle w:val="Textoindependiente"/>
        <w:rPr>
          <w:sz w:val="21"/>
        </w:rPr>
      </w:pPr>
    </w:p>
    <w:p w14:paraId="55F8CEAE" w14:textId="77777777" w:rsidR="004D32ED" w:rsidRDefault="00000000">
      <w:pPr>
        <w:pStyle w:val="Prrafodelista"/>
        <w:numPr>
          <w:ilvl w:val="1"/>
          <w:numId w:val="1"/>
        </w:numPr>
        <w:tabs>
          <w:tab w:val="left" w:pos="827"/>
        </w:tabs>
        <w:ind w:right="111" w:hanging="360"/>
        <w:rPr>
          <w:sz w:val="24"/>
        </w:rPr>
      </w:pPr>
      <w:r>
        <w:rPr>
          <w:sz w:val="24"/>
        </w:rPr>
        <w:t xml:space="preserve">Número de expediente: 2024/00002302W. Laura </w:t>
      </w:r>
      <w:proofErr w:type="spellStart"/>
      <w:r>
        <w:rPr>
          <w:sz w:val="24"/>
        </w:rPr>
        <w:t>Callero</w:t>
      </w:r>
      <w:proofErr w:type="spellEnd"/>
      <w:r>
        <w:rPr>
          <w:sz w:val="24"/>
        </w:rPr>
        <w:t xml:space="preserve"> Duarte presenta formalmente renuncia al cargo de </w:t>
      </w:r>
      <w:proofErr w:type="gramStart"/>
      <w:r>
        <w:rPr>
          <w:sz w:val="24"/>
        </w:rPr>
        <w:t>Concejala</w:t>
      </w:r>
      <w:proofErr w:type="gramEnd"/>
      <w:r>
        <w:rPr>
          <w:sz w:val="24"/>
        </w:rPr>
        <w:t xml:space="preserve"> del Ayuntamiento de</w:t>
      </w:r>
      <w:r>
        <w:rPr>
          <w:spacing w:val="-5"/>
          <w:sz w:val="24"/>
        </w:rPr>
        <w:t xml:space="preserve"> </w:t>
      </w:r>
      <w:r>
        <w:rPr>
          <w:sz w:val="24"/>
        </w:rPr>
        <w:t>Tías.</w:t>
      </w:r>
    </w:p>
    <w:p w14:paraId="451DD58F" w14:textId="77777777" w:rsidR="004D32ED" w:rsidRDefault="004D32ED">
      <w:pPr>
        <w:pStyle w:val="Textoindependiente"/>
        <w:rPr>
          <w:sz w:val="26"/>
        </w:rPr>
      </w:pPr>
    </w:p>
    <w:p w14:paraId="24969B74" w14:textId="77777777" w:rsidR="004D32ED" w:rsidRDefault="00000000">
      <w:pPr>
        <w:pStyle w:val="Prrafodelista"/>
        <w:numPr>
          <w:ilvl w:val="0"/>
          <w:numId w:val="1"/>
        </w:numPr>
        <w:tabs>
          <w:tab w:val="left" w:pos="279"/>
        </w:tabs>
        <w:spacing w:before="218"/>
        <w:ind w:firstLine="0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</w:t>
      </w:r>
      <w:r>
        <w:rPr>
          <w:spacing w:val="-2"/>
          <w:sz w:val="24"/>
        </w:rPr>
        <w:t xml:space="preserve"> </w:t>
      </w:r>
      <w:r>
        <w:rPr>
          <w:sz w:val="24"/>
        </w:rPr>
        <w:t>Contencioso-Administrativa.</w:t>
      </w:r>
    </w:p>
    <w:p w14:paraId="40D67613" w14:textId="77777777" w:rsidR="004D32ED" w:rsidRDefault="00000000">
      <w:pPr>
        <w:pStyle w:val="Textoindependiente"/>
        <w:ind w:left="118" w:right="108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7E7C94EF" w14:textId="77777777" w:rsidR="004D32ED" w:rsidRDefault="004D32ED">
      <w:pPr>
        <w:pStyle w:val="Textoindependiente"/>
      </w:pPr>
    </w:p>
    <w:p w14:paraId="0C6A9375" w14:textId="77777777" w:rsidR="004D32ED" w:rsidRDefault="00000000">
      <w:pPr>
        <w:pStyle w:val="Textoindependiente"/>
        <w:ind w:left="118" w:right="108"/>
        <w:jc w:val="both"/>
        <w:rPr>
          <w:rFonts w:ascii="Arial" w:hAnsi="Arial"/>
          <w:sz w:val="22"/>
        </w:rPr>
      </w:pPr>
      <w:r>
        <w:rPr>
          <w:b/>
        </w:rPr>
        <w:t>-</w:t>
      </w:r>
      <w:proofErr w:type="gramStart"/>
      <w:r>
        <w:rPr>
          <w:b/>
        </w:rPr>
        <w:t>Tercero.-</w:t>
      </w:r>
      <w:proofErr w:type="gramEnd"/>
      <w:r>
        <w:rPr>
          <w:b/>
        </w:rPr>
        <w:t xml:space="preserve"> </w:t>
      </w:r>
      <w:r>
        <w:t>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 w14:paraId="6FA7A214" w14:textId="77777777" w:rsidR="004D32ED" w:rsidRDefault="00000000">
      <w:pPr>
        <w:pStyle w:val="Textoindependiente"/>
        <w:ind w:left="117" w:right="11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Secretario doy fe.</w:t>
      </w:r>
    </w:p>
    <w:p w14:paraId="0D01CA69" w14:textId="77777777" w:rsidR="004D32ED" w:rsidRDefault="00000000">
      <w:pPr>
        <w:pStyle w:val="Textoindependiente"/>
        <w:ind w:left="117"/>
        <w:jc w:val="both"/>
      </w:pPr>
      <w:r>
        <w:t>En Tías (Lanzarote),</w:t>
      </w:r>
    </w:p>
    <w:p w14:paraId="18BEDC6A" w14:textId="77777777" w:rsidR="004D32ED" w:rsidRDefault="004D32ED">
      <w:pPr>
        <w:pStyle w:val="Textoindependiente"/>
        <w:rPr>
          <w:sz w:val="20"/>
        </w:rPr>
      </w:pPr>
    </w:p>
    <w:p w14:paraId="6D1A7FCF" w14:textId="77777777" w:rsidR="004D32ED" w:rsidRDefault="004D32ED">
      <w:pPr>
        <w:pStyle w:val="Textoindependiente"/>
        <w:rPr>
          <w:sz w:val="20"/>
        </w:rPr>
      </w:pPr>
    </w:p>
    <w:p w14:paraId="2CA615F8" w14:textId="77777777" w:rsidR="004D32ED" w:rsidRDefault="004D32ED">
      <w:pPr>
        <w:rPr>
          <w:sz w:val="20"/>
        </w:rPr>
        <w:sectPr w:rsidR="004D32ED">
          <w:pgSz w:w="11910" w:h="16840"/>
          <w:pgMar w:top="1660" w:right="740" w:bottom="1240" w:left="1300" w:header="326" w:footer="1048" w:gutter="0"/>
          <w:cols w:space="720"/>
        </w:sectPr>
      </w:pPr>
    </w:p>
    <w:p w14:paraId="7AA5A8FA" w14:textId="77777777" w:rsidR="004D32ED" w:rsidRDefault="004D32ED">
      <w:pPr>
        <w:pStyle w:val="Textoindependiente"/>
        <w:spacing w:before="4"/>
        <w:rPr>
          <w:sz w:val="22"/>
        </w:rPr>
      </w:pPr>
    </w:p>
    <w:p w14:paraId="425CF005" w14:textId="3ECCA625" w:rsidR="004D32ED" w:rsidRDefault="004D32ED">
      <w:pPr>
        <w:spacing w:line="154" w:lineRule="exact"/>
        <w:ind w:left="375"/>
        <w:rPr>
          <w:rFonts w:ascii="Arial"/>
          <w:sz w:val="14"/>
        </w:rPr>
      </w:pPr>
    </w:p>
    <w:sectPr w:rsidR="004D32ED">
      <w:type w:val="continuous"/>
      <w:pgSz w:w="11910" w:h="16840"/>
      <w:pgMar w:top="1660" w:right="740" w:bottom="1240" w:left="1300" w:header="720" w:footer="720" w:gutter="0"/>
      <w:cols w:num="2" w:space="720" w:equalWidth="0">
        <w:col w:w="4625" w:space="40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F42F" w14:textId="77777777" w:rsidR="002B0C01" w:rsidRDefault="002B0C01">
      <w:r>
        <w:separator/>
      </w:r>
    </w:p>
  </w:endnote>
  <w:endnote w:type="continuationSeparator" w:id="0">
    <w:p w14:paraId="3BDBC92F" w14:textId="77777777" w:rsidR="002B0C01" w:rsidRDefault="002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0DB7" w14:textId="77777777" w:rsidR="004D32ED" w:rsidRDefault="00000000">
    <w:pPr>
      <w:pStyle w:val="Textoindependiente"/>
      <w:spacing w:line="14" w:lineRule="auto"/>
      <w:rPr>
        <w:sz w:val="20"/>
      </w:rPr>
    </w:pPr>
    <w:r>
      <w:pict w14:anchorId="040E72EF">
        <v:group id="_x0000_s1033" style="position:absolute;margin-left:65.25pt;margin-top:797.2pt;width:493.15pt;height:7.9pt;z-index:-251793408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395BFCB0">
        <v:group id="_x0000_s1028" style="position:absolute;margin-left:65.25pt;margin-top:775.5pt;width:493.15pt;height:19.4pt;z-index:-251792384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18F9B8D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91360;mso-position-horizontal-relative:page;mso-position-vertical-relative:page" filled="f" stroked="f">
          <v:textbox inset="0,0,0,0">
            <w:txbxContent>
              <w:p w14:paraId="70FCFB6B" w14:textId="77777777" w:rsidR="004D32ED" w:rsidRDefault="00000000">
                <w:pPr>
                  <w:spacing w:before="15"/>
                  <w:ind w:left="9384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2</w:t>
                </w:r>
              </w:p>
              <w:p w14:paraId="34462DF6" w14:textId="77777777" w:rsidR="004D32ED" w:rsidRDefault="00000000">
                <w:pPr>
                  <w:spacing w:before="3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Documento firmado electrónicamente (RD 1671/2009). La autenticidad de este documento puede ser comprobada mediante el CSV: 15250363756261271363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3F33EB57">
        <v:shape id="_x0000_s1026" type="#_x0000_t202" style="position:absolute;margin-left:69.9pt;margin-top:804.35pt;width:91.85pt;height:29.35pt;z-index:-251790336;mso-position-horizontal-relative:page;mso-position-vertical-relative:page" filled="f" stroked="f">
          <v:textbox inset="0,0,0,0">
            <w:txbxContent>
              <w:p w14:paraId="4667C38D" w14:textId="77777777" w:rsidR="004D32ED" w:rsidRDefault="00000000">
                <w:pPr>
                  <w:spacing w:before="14"/>
                  <w:ind w:left="20" w:right="24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 w14:paraId="15C5E09A" w14:textId="77777777" w:rsidR="004D32ED" w:rsidRDefault="00000000">
                <w:pPr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45D83209">
        <v:shape id="_x0000_s1025" type="#_x0000_t202" style="position:absolute;margin-left:450.7pt;margin-top:804.35pt;width:103.1pt;height:29.35pt;z-index:-251789312;mso-position-horizontal-relative:page;mso-position-vertical-relative:page" filled="f" stroked="f">
          <v:textbox inset="0,0,0,0">
            <w:txbxContent>
              <w:p w14:paraId="15888A3A" w14:textId="77777777" w:rsidR="004D32ED" w:rsidRDefault="00000000">
                <w:pPr>
                  <w:spacing w:before="14"/>
                  <w:ind w:left="884"/>
                  <w:rPr>
                    <w:rFonts w:ascii="Arial"/>
                    <w:sz w:val="16"/>
                  </w:rPr>
                </w:pPr>
                <w:proofErr w:type="spellStart"/>
                <w:r>
                  <w:rPr>
                    <w:rFonts w:ascii="Arial"/>
                    <w:sz w:val="16"/>
                  </w:rPr>
                  <w:t>Tlf</w:t>
                </w:r>
                <w:proofErr w:type="spellEnd"/>
                <w:r>
                  <w:rPr>
                    <w:rFonts w:ascii="Arial"/>
                    <w:sz w:val="16"/>
                  </w:rPr>
                  <w:t>: 928 833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 w14:paraId="322B9D40" w14:textId="77777777" w:rsidR="004D32ED" w:rsidRDefault="00000000">
                <w:pPr>
                  <w:ind w:left="48" w:hanging="29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AC925" w14:textId="77777777" w:rsidR="002B0C01" w:rsidRDefault="002B0C01">
      <w:r>
        <w:separator/>
      </w:r>
    </w:p>
  </w:footnote>
  <w:footnote w:type="continuationSeparator" w:id="0">
    <w:p w14:paraId="7DAC6D8C" w14:textId="77777777" w:rsidR="002B0C01" w:rsidRDefault="002B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FF99" w14:textId="77777777" w:rsidR="004D32E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21024" behindDoc="1" locked="0" layoutInCell="1" allowOverlap="1" wp14:anchorId="55952DBB" wp14:editId="570848F5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E3C521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94432;mso-position-horizontal-relative:page;mso-position-vertical-relative:page" filled="f" stroked="f">
          <v:textbox inset="0,0,0,0">
            <w:txbxContent>
              <w:p w14:paraId="12045D69" w14:textId="77777777" w:rsidR="004D32ED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679F"/>
    <w:multiLevelType w:val="hybridMultilevel"/>
    <w:tmpl w:val="F2625C42"/>
    <w:lvl w:ilvl="0" w:tplc="B85E8BD2">
      <w:numFmt w:val="bullet"/>
      <w:lvlText w:val="-"/>
      <w:lvlJc w:val="left"/>
      <w:pPr>
        <w:ind w:left="118" w:hanging="1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s-ES" w:eastAsia="es-ES" w:bidi="es-ES"/>
      </w:rPr>
    </w:lvl>
    <w:lvl w:ilvl="1" w:tplc="6AD869D8">
      <w:start w:val="1"/>
      <w:numFmt w:val="decimal"/>
      <w:lvlText w:val="%2."/>
      <w:lvlJc w:val="left"/>
      <w:pPr>
        <w:ind w:left="838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es-ES" w:eastAsia="es-ES" w:bidi="es-ES"/>
      </w:rPr>
    </w:lvl>
    <w:lvl w:ilvl="2" w:tplc="E48EBC12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84B0C816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AA203704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23665AB2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F65A624E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B0229346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8DDA8E52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111155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2ED"/>
    <w:rsid w:val="002B0C01"/>
    <w:rsid w:val="004D32ED"/>
    <w:rsid w:val="00A75A39"/>
    <w:rsid w:val="00E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E63CE"/>
  <w15:docId w15:val="{6DB70B1D-0276-45C5-8BE1-194031FD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7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2024-07-12T09:19:00Z</dcterms:created>
  <dcterms:modified xsi:type="dcterms:W3CDTF">2024-07-12T09:20:00Z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2024-07-12T00:00:00Z</vt:filetime>
  </property>
</Properties>
</file>