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</w:pPr>
    </w:p>
    <w:p>
      <w:pPr>
        <w:spacing w:before="107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ALC/2023/1762 de fecha 23/06/2023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7"/>
        <w:rPr>
          <w:rFonts w:ascii="Courier New"/>
          <w:sz w:val="16"/>
        </w:rPr>
      </w:pPr>
    </w:p>
    <w:p>
      <w:pPr>
        <w:spacing w:before="93"/>
        <w:ind w:left="4777" w:right="4074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DECRETO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 w:right="107" w:firstLine="808"/>
        <w:jc w:val="both"/>
      </w:pPr>
      <w:r>
        <w:rPr/>
        <w:t>De conformidad con los artículos 21.3 y 23.4 de la Ley 7/1985, de 2 de abril, Reguladora de las Bases del Régimen Local, y de conformidad con los artículos 43, 44, 45 del Real Decreto 2568/1986, de 28 de noviembre, por el que se aprueba el Reglamento de Organización, Funcionamiento y Régimen Jurídico de las Entidades</w:t>
      </w:r>
      <w:r>
        <w:rPr>
          <w:spacing w:val="-2"/>
        </w:rPr>
        <w:t> </w:t>
      </w:r>
      <w:r>
        <w:rPr/>
        <w:t>Locales,</w:t>
      </w:r>
    </w:p>
    <w:p>
      <w:pPr>
        <w:pStyle w:val="BodyText"/>
      </w:pPr>
    </w:p>
    <w:p>
      <w:pPr>
        <w:spacing w:before="0"/>
        <w:ind w:left="815" w:right="0" w:firstLine="0"/>
        <w:jc w:val="left"/>
        <w:rPr>
          <w:b/>
          <w:sz w:val="24"/>
        </w:rPr>
      </w:pPr>
      <w:r>
        <w:rPr>
          <w:b/>
          <w:sz w:val="24"/>
        </w:rPr>
        <w:t>HE RESUELTO:</w:t>
      </w:r>
    </w:p>
    <w:p>
      <w:pPr>
        <w:pStyle w:val="BodyText"/>
        <w:rPr>
          <w:b/>
        </w:rPr>
      </w:pPr>
    </w:p>
    <w:p>
      <w:pPr>
        <w:spacing w:before="0"/>
        <w:ind w:left="118" w:right="106" w:firstLine="697"/>
        <w:jc w:val="both"/>
        <w:rPr>
          <w:i/>
          <w:sz w:val="24"/>
        </w:rPr>
      </w:pPr>
      <w:r>
        <w:rPr>
          <w:b/>
          <w:sz w:val="24"/>
        </w:rPr>
        <w:t>Primero: </w:t>
      </w:r>
      <w:r>
        <w:rPr>
          <w:sz w:val="24"/>
        </w:rPr>
        <w:t>Delegar el ejercicio de las atribuciones de Alcaldía en el miembro de la Junta de Gobierno Local, </w:t>
      </w:r>
      <w:r>
        <w:rPr>
          <w:b/>
          <w:sz w:val="24"/>
        </w:rPr>
        <w:t>D. Marcial Nicolás Saavedra Sanginés, </w:t>
      </w:r>
      <w:r>
        <w:rPr>
          <w:sz w:val="24"/>
        </w:rPr>
        <w:t>relativas a las siguientes áreas o materias: </w:t>
      </w:r>
      <w:r>
        <w:rPr>
          <w:i/>
          <w:sz w:val="24"/>
        </w:rPr>
        <w:t>Servicios Sociales. Participación Ciudadana. Actuaciones en la promoción de la igualdad </w:t>
      </w:r>
      <w:r>
        <w:rPr>
          <w:i/>
          <w:sz w:val="24"/>
        </w:rPr>
        <w:t>entre hombres y mujeres así como contra la violencia de género. Bienestar animal. Protección Civil. Agricultura y Ganadería. Mayores y tercera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edad.</w:t>
      </w:r>
    </w:p>
    <w:p>
      <w:pPr>
        <w:pStyle w:val="BodyText"/>
        <w:ind w:left="117" w:right="108"/>
        <w:jc w:val="both"/>
      </w:pPr>
      <w:r>
        <w:rPr/>
        <w:t>La delegación efectuada tiene carácter genérico, y abarca tanto la facultad de dirigir los servicios correspondientes como la de gestionarlos en general, incluida la facultad de resolver mediante actos administrativos que afecten a terceros, y la facultad de resolver los recursos de reposición que se interpongan contra los correspondientes actos.</w:t>
      </w:r>
    </w:p>
    <w:p>
      <w:pPr>
        <w:pStyle w:val="BodyText"/>
      </w:pPr>
    </w:p>
    <w:p>
      <w:pPr>
        <w:spacing w:before="0"/>
        <w:ind w:left="117" w:right="108" w:firstLine="709"/>
        <w:jc w:val="both"/>
        <w:rPr>
          <w:i/>
          <w:sz w:val="24"/>
        </w:rPr>
      </w:pPr>
      <w:r>
        <w:rPr>
          <w:b/>
          <w:sz w:val="24"/>
        </w:rPr>
        <w:t>Segundo: </w:t>
      </w:r>
      <w:r>
        <w:rPr>
          <w:sz w:val="24"/>
        </w:rPr>
        <w:t>Delegar el ejercicio de las atribuciones de Alcaldía en el miembro de la Junta de Gobierno Local, </w:t>
      </w:r>
      <w:r>
        <w:rPr>
          <w:b/>
          <w:sz w:val="24"/>
        </w:rPr>
        <w:t>Dª. Carmen Gloria Rodríguez Rodríguez</w:t>
      </w:r>
      <w:r>
        <w:rPr>
          <w:sz w:val="24"/>
        </w:rPr>
        <w:t>, relativas a las siguientes áreas o materias: </w:t>
      </w:r>
      <w:r>
        <w:rPr>
          <w:i/>
          <w:sz w:val="24"/>
        </w:rPr>
        <w:t>Medio ambiente urbano. Gestión de residuos sólidos urbanos, protección contra la </w:t>
      </w:r>
      <w:r>
        <w:rPr>
          <w:i/>
          <w:sz w:val="24"/>
        </w:rPr>
        <w:t>contaminación acústica, lumínica y atmosférica en las zonas urbanas. Abastecimiento de agua potable a domicilio y evacuación y tratamiento de aguas residuales. Albergue de Tegoyo. Jardines. Energías Renovables. Alumbrado público. Desarrollo Económico y Empleo</w:t>
      </w:r>
      <w:r>
        <w:rPr>
          <w:sz w:val="24"/>
        </w:rPr>
        <w:t>. Así mismo, </w:t>
      </w:r>
      <w:r>
        <w:rPr>
          <w:i/>
          <w:sz w:val="24"/>
        </w:rPr>
        <w:t>Deportes. </w:t>
      </w:r>
      <w:r>
        <w:rPr>
          <w:i/>
          <w:sz w:val="24"/>
        </w:rPr>
        <w:t>Movilidad y transporte colectivo urbano. Accesibilidad y Pesca.</w:t>
      </w:r>
    </w:p>
    <w:p>
      <w:pPr>
        <w:pStyle w:val="BodyText"/>
        <w:ind w:left="117" w:right="108"/>
        <w:jc w:val="both"/>
      </w:pPr>
      <w:r>
        <w:rPr/>
        <w:t>La delegación efectuada tiene carácter genérico, y abarca tanto la facultad de dirigir los servicios correspondientes como la de gestionarlos en general, incluida la facultad de resolver mediante actos administrativos que afecten a terceros, y la facultad de resolver los recursos de reposición que se interpongan contra los correspondientes actos.</w:t>
      </w:r>
    </w:p>
    <w:p>
      <w:pPr>
        <w:pStyle w:val="BodyText"/>
        <w:ind w:left="117" w:right="108"/>
        <w:jc w:val="both"/>
      </w:pPr>
      <w:r>
        <w:rPr/>
        <w:t>Así mismo, esta delegación genérica tiene la facultad de supervisar la actuación de los concejales con delegaciones especiales para cometidos específicos incluidos en su área.</w:t>
      </w:r>
    </w:p>
    <w:p>
      <w:pPr>
        <w:pStyle w:val="BodyText"/>
      </w:pPr>
    </w:p>
    <w:p>
      <w:pPr>
        <w:spacing w:before="1"/>
        <w:ind w:left="117" w:right="108" w:firstLine="709"/>
        <w:jc w:val="both"/>
        <w:rPr>
          <w:i/>
          <w:sz w:val="24"/>
        </w:rPr>
      </w:pPr>
      <w:r>
        <w:rPr>
          <w:sz w:val="24"/>
        </w:rPr>
        <w:t>Efectuar la delegación especial en </w:t>
      </w:r>
      <w:r>
        <w:rPr>
          <w:b/>
          <w:sz w:val="24"/>
        </w:rPr>
        <w:t>D. Sergio García González</w:t>
      </w:r>
      <w:r>
        <w:rPr>
          <w:sz w:val="24"/>
        </w:rPr>
        <w:t>, para la dirección y gestión de los siguientes asuntos, relativas a un determinado servicio: </w:t>
      </w:r>
      <w:r>
        <w:rPr>
          <w:i/>
          <w:sz w:val="24"/>
        </w:rPr>
        <w:t>Deportes. Movilidad y transporte </w:t>
      </w:r>
      <w:r>
        <w:rPr>
          <w:i/>
          <w:sz w:val="24"/>
        </w:rPr>
        <w:t>colectivo urbano. Accesibilidad.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Pesca.</w:t>
      </w:r>
    </w:p>
    <w:p>
      <w:pPr>
        <w:pStyle w:val="BodyText"/>
        <w:ind w:left="117" w:right="108"/>
        <w:jc w:val="both"/>
      </w:pPr>
      <w:r>
        <w:rPr/>
        <w:t>Las delegaciones efectuadas tienen carácter de especiales, del tipo de: Relativas a un determinado servicio, y abarcan las facultades de dirección interna y la gestión de los servicios correspondientes, con exclusión de la facultad de resolver mediante actos administrativos que afecten a terceros.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826"/>
      </w:pPr>
      <w:r>
        <w:rPr>
          <w:b/>
        </w:rPr>
        <w:t>Tercero: </w:t>
      </w:r>
      <w:r>
        <w:rPr/>
        <w:t>Delegar el ejercicio de las atribuciones de Alcaldía en el miembro de la Junta de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spacing w:before="111"/>
        <w:ind w:left="118" w:right="108" w:firstLine="0"/>
        <w:jc w:val="both"/>
        <w:rPr>
          <w:i/>
          <w:sz w:val="24"/>
        </w:rPr>
      </w:pPr>
      <w:r>
        <w:rPr>
          <w:sz w:val="24"/>
        </w:rPr>
        <w:t>Gobierno Local, </w:t>
      </w:r>
      <w:r>
        <w:rPr>
          <w:b/>
          <w:sz w:val="24"/>
        </w:rPr>
        <w:t>D. Carmelo Tomás Silvera Cabrera</w:t>
      </w:r>
      <w:r>
        <w:rPr>
          <w:sz w:val="24"/>
        </w:rPr>
        <w:t>, relativas a las siguientes áreas o materias: </w:t>
      </w:r>
      <w:r>
        <w:rPr>
          <w:i/>
          <w:sz w:val="24"/>
        </w:rPr>
        <w:t>Economía y Hacienda. Régimen interior. Recursos humanos. Atención al ciudadano. Estadística. </w:t>
      </w:r>
      <w:r>
        <w:rPr>
          <w:sz w:val="24"/>
        </w:rPr>
        <w:t>Así mismo, </w:t>
      </w:r>
      <w:r>
        <w:rPr>
          <w:i/>
          <w:sz w:val="24"/>
        </w:rPr>
        <w:t>Sanidad. Protección de la salud pública. Promoción de la participación de los </w:t>
      </w:r>
      <w:r>
        <w:rPr>
          <w:i/>
          <w:sz w:val="24"/>
        </w:rPr>
        <w:t>ciudadanos en el uso eficiente y sostenible de las tecnologías de la información y las comunicaciones. Innovación y Nuevas Tecnologías. Transparencia. Protección de datos. Contratación.</w:t>
      </w:r>
    </w:p>
    <w:p>
      <w:pPr>
        <w:pStyle w:val="BodyText"/>
        <w:rPr>
          <w:i/>
        </w:rPr>
      </w:pPr>
    </w:p>
    <w:p>
      <w:pPr>
        <w:pStyle w:val="BodyText"/>
        <w:ind w:left="118" w:right="108" w:firstLine="709"/>
        <w:jc w:val="both"/>
      </w:pPr>
      <w:r>
        <w:rPr/>
        <w:t>La delegación efectuada tiene carácter genérico, y abarca tanto la facultad de dirigir los servicios correspondientes como la de gestionarlos en general, incluida la facultad de resolver mediante actos administrativos que afecten a terceros, y la facultad de resolver los recursos de reposición que se interpongan contra los correspondientes actos.</w:t>
      </w:r>
    </w:p>
    <w:p>
      <w:pPr>
        <w:pStyle w:val="BodyText"/>
        <w:ind w:left="118" w:right="108"/>
        <w:jc w:val="both"/>
      </w:pPr>
      <w:r>
        <w:rPr/>
        <w:t>Así mismo, esta delegación genérica tiene la facultad de supervisar la actuación de los concejales con delegaciones especiales para cometidos específicos incluidos en su área.</w:t>
      </w:r>
    </w:p>
    <w:p>
      <w:pPr>
        <w:pStyle w:val="BodyText"/>
      </w:pPr>
    </w:p>
    <w:p>
      <w:pPr>
        <w:spacing w:before="0"/>
        <w:ind w:left="118" w:right="106" w:firstLine="709"/>
        <w:jc w:val="both"/>
        <w:rPr>
          <w:i/>
          <w:sz w:val="24"/>
        </w:rPr>
      </w:pPr>
      <w:r>
        <w:rPr>
          <w:sz w:val="24"/>
        </w:rPr>
        <w:t>Efectuar la delegación especial en </w:t>
      </w:r>
      <w:r>
        <w:rPr>
          <w:b/>
          <w:sz w:val="24"/>
        </w:rPr>
        <w:t>Dª. Laura Callero Duarte</w:t>
      </w:r>
      <w:r>
        <w:rPr>
          <w:sz w:val="24"/>
        </w:rPr>
        <w:t>, para la dirección y gestión de los siguientes asuntos, relativas a un determinado servicio: </w:t>
      </w:r>
      <w:r>
        <w:rPr>
          <w:i/>
          <w:sz w:val="24"/>
        </w:rPr>
        <w:t>Sanidad. Protección de la salud pública. </w:t>
      </w:r>
      <w:r>
        <w:rPr>
          <w:i/>
          <w:sz w:val="24"/>
        </w:rPr>
        <w:t>Promoción de la participación de los ciudadanos en el uso eficiente y sostenible de las tecnologías de la información y las comunicaciones. Innovación y Nuevas Tecnologías. Transparencia. Protección de datos. Contratación.</w:t>
      </w:r>
    </w:p>
    <w:p>
      <w:pPr>
        <w:pStyle w:val="BodyText"/>
        <w:rPr>
          <w:i/>
        </w:rPr>
      </w:pPr>
    </w:p>
    <w:p>
      <w:pPr>
        <w:pStyle w:val="BodyText"/>
        <w:ind w:left="118" w:right="106" w:firstLine="709"/>
        <w:jc w:val="both"/>
      </w:pPr>
      <w:r>
        <w:rPr/>
        <w:t>Las delegaciones efectuadas tienen carácter de especiales, del tipo de: Relativas a un determinado servicio, y abarcan las facultades de dirección interna y la gestión de los servicios correspondientes, con exclusión de la facultad de resolver mediante actos administrativos que afecten a terceros.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18" w:right="107" w:firstLine="709"/>
        <w:jc w:val="both"/>
        <w:rPr>
          <w:i/>
          <w:sz w:val="24"/>
        </w:rPr>
      </w:pPr>
      <w:r>
        <w:rPr>
          <w:b/>
          <w:sz w:val="24"/>
        </w:rPr>
        <w:t>Cuarto: </w:t>
      </w:r>
      <w:r>
        <w:rPr>
          <w:sz w:val="24"/>
        </w:rPr>
        <w:t>Delegar el ejercicio de las atribuciones de Alcaldía en el miembro de la Junta de Gobierno Local, </w:t>
      </w:r>
      <w:r>
        <w:rPr>
          <w:b/>
          <w:sz w:val="24"/>
        </w:rPr>
        <w:t>Dª. María José González Díaz</w:t>
      </w:r>
      <w:r>
        <w:rPr>
          <w:sz w:val="24"/>
        </w:rPr>
        <w:t>, relativas a las siguientes áreas o materias: </w:t>
      </w:r>
      <w:r>
        <w:rPr>
          <w:i/>
          <w:sz w:val="24"/>
        </w:rPr>
        <w:t>Cultura </w:t>
      </w:r>
      <w:r>
        <w:rPr>
          <w:i/>
          <w:sz w:val="24"/>
        </w:rPr>
        <w:t>(Centros Culturales, Bibliotecas, Teatro, Sala exposiciones, Plaza del Pavón, Casa Sr.Justo, edificio de cultura y antiguo colegio de La Asomada ). Escuela de Música. Juventud. Protección y gestión del patrimonio histórico. Artesanía. Cementerio y actividades funerarias. </w:t>
      </w:r>
      <w:r>
        <w:rPr>
          <w:sz w:val="24"/>
        </w:rPr>
        <w:t>Así mismo</w:t>
      </w:r>
      <w:r>
        <w:rPr>
          <w:i/>
          <w:sz w:val="24"/>
        </w:rPr>
        <w:t>, </w:t>
      </w:r>
      <w:r>
        <w:rPr>
          <w:i/>
          <w:sz w:val="24"/>
        </w:rPr>
        <w:t>Educación. Fiestas patronales del municipio. Comercio y venta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ambulante.</w:t>
      </w:r>
    </w:p>
    <w:p>
      <w:pPr>
        <w:pStyle w:val="BodyText"/>
        <w:rPr>
          <w:i/>
        </w:rPr>
      </w:pPr>
    </w:p>
    <w:p>
      <w:pPr>
        <w:pStyle w:val="BodyText"/>
        <w:ind w:left="118" w:right="108" w:firstLine="709"/>
        <w:jc w:val="both"/>
      </w:pPr>
      <w:r>
        <w:rPr/>
        <w:t>La delegación efectuada tiene carácter genérico, y abarca tanto la facultad de dirigir los servicios correspondientes como la de gestionarlos en general, incluida la facultad de resolver mediante actos administrativos que afecten a terceros, y la facultad de resolver los recursos de reposición que se interpongan contra los correspondientes actos.</w:t>
      </w:r>
    </w:p>
    <w:p>
      <w:pPr>
        <w:pStyle w:val="BodyText"/>
        <w:ind w:left="118" w:right="108"/>
        <w:jc w:val="both"/>
      </w:pPr>
      <w:r>
        <w:rPr/>
        <w:t>Así mismo, esta delegación genérica tiene la facultad de supervisar la actuación de los concejales con delegaciones especiales para cometidos específicos incluidos en su área.</w:t>
      </w:r>
    </w:p>
    <w:p>
      <w:pPr>
        <w:pStyle w:val="BodyText"/>
      </w:pPr>
    </w:p>
    <w:p>
      <w:pPr>
        <w:spacing w:before="0"/>
        <w:ind w:left="118" w:right="108" w:firstLine="709"/>
        <w:jc w:val="both"/>
        <w:rPr>
          <w:i/>
          <w:sz w:val="24"/>
        </w:rPr>
      </w:pPr>
      <w:r>
        <w:rPr>
          <w:sz w:val="24"/>
        </w:rPr>
        <w:t>Efectuar la delegación especial en </w:t>
      </w:r>
      <w:r>
        <w:rPr>
          <w:b/>
          <w:sz w:val="24"/>
        </w:rPr>
        <w:t>Dª. Miriam Hernández Kajan</w:t>
      </w:r>
      <w:r>
        <w:rPr>
          <w:sz w:val="24"/>
        </w:rPr>
        <w:t>, para la dirección y gestión de los siguientes asuntos, relativas a un determinado servicio: </w:t>
      </w:r>
      <w:r>
        <w:rPr>
          <w:i/>
          <w:sz w:val="24"/>
        </w:rPr>
        <w:t>Educación. Fiestas </w:t>
      </w:r>
      <w:r>
        <w:rPr>
          <w:i/>
          <w:sz w:val="24"/>
        </w:rPr>
        <w:t>patronales del municipio. Comercio y venta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ambulante.</w:t>
      </w:r>
    </w:p>
    <w:p>
      <w:pPr>
        <w:pStyle w:val="BodyText"/>
        <w:rPr>
          <w:i/>
        </w:rPr>
      </w:pPr>
    </w:p>
    <w:p>
      <w:pPr>
        <w:pStyle w:val="BodyText"/>
        <w:ind w:left="118" w:right="106" w:firstLine="709"/>
        <w:jc w:val="both"/>
      </w:pPr>
      <w:r>
        <w:rPr/>
        <w:t>Las delegaciones efectuadas tienen carácter de especiales, del tipo de: Relativas a un determinado servicio, y abarcan las facultades de dirección interna y la gestión de los servicios correspondientes, con exclusión de la facultad de resolver mediante actos administrativos que afecten a terceros.</w:t>
      </w:r>
    </w:p>
    <w:p>
      <w:pPr>
        <w:pStyle w:val="BodyText"/>
        <w:spacing w:before="2"/>
        <w:rPr>
          <w:sz w:val="17"/>
        </w:rPr>
      </w:pPr>
    </w:p>
    <w:p>
      <w:pPr>
        <w:spacing w:before="96"/>
        <w:ind w:left="0" w:right="108" w:firstLine="0"/>
        <w:jc w:val="right"/>
        <w:rPr>
          <w:rFonts w:ascii="Arial"/>
          <w:sz w:val="14"/>
        </w:rPr>
      </w:pPr>
      <w:r>
        <w:rPr>
          <w:rFonts w:ascii="Arial"/>
          <w:sz w:val="14"/>
        </w:rPr>
        <w:t>2 / 4</w:t>
      </w:r>
    </w:p>
    <w:p>
      <w:pPr>
        <w:spacing w:after="0"/>
        <w:jc w:val="right"/>
        <w:rPr>
          <w:rFonts w:ascii="Arial"/>
          <w:sz w:val="14"/>
        </w:rPr>
        <w:sectPr>
          <w:headerReference w:type="default" r:id="rId7"/>
          <w:footerReference w:type="default" r:id="rId8"/>
          <w:pgSz w:w="11910" w:h="16840"/>
          <w:pgMar w:header="326" w:footer="1048" w:top="1660" w:bottom="1240" w:left="1300" w:right="74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29"/>
        </w:rPr>
      </w:pPr>
    </w:p>
    <w:p>
      <w:pPr>
        <w:spacing w:before="90"/>
        <w:ind w:left="118" w:right="106" w:firstLine="709"/>
        <w:jc w:val="both"/>
        <w:rPr>
          <w:i/>
          <w:sz w:val="24"/>
        </w:rPr>
      </w:pPr>
      <w:r>
        <w:rPr>
          <w:b/>
          <w:sz w:val="24"/>
        </w:rPr>
        <w:t>Quinto: </w:t>
      </w:r>
      <w:r>
        <w:rPr>
          <w:sz w:val="24"/>
        </w:rPr>
        <w:t>Delegar el ejercicio de las atribuciones de Alcaldía en el miembro de la Junta de Gobierno Local, </w:t>
      </w:r>
      <w:r>
        <w:rPr>
          <w:b/>
          <w:sz w:val="24"/>
        </w:rPr>
        <w:t>D. Ulpiano Manuel Calero Cabrera</w:t>
      </w:r>
      <w:r>
        <w:rPr>
          <w:sz w:val="24"/>
        </w:rPr>
        <w:t>, relativas a las siguientes áreas o materias: Urbanismo (Plan General, Plan de Modernización). Obras y Servicios Municipales. Tráfico. Así mismo</w:t>
      </w:r>
      <w:r>
        <w:rPr>
          <w:i/>
          <w:sz w:val="24"/>
        </w:rPr>
        <w:t>, Actividades clasificadas. Aperturas y Espectáculos Públicos. Inocuas (Ocupación vía </w:t>
      </w:r>
      <w:r>
        <w:rPr>
          <w:i/>
          <w:sz w:val="24"/>
        </w:rPr>
        <w:t>pública, disciplina). Patrimonio. Vivienda.</w:t>
      </w:r>
    </w:p>
    <w:p>
      <w:pPr>
        <w:spacing w:before="0"/>
        <w:ind w:left="178" w:right="0" w:firstLine="0"/>
        <w:jc w:val="both"/>
        <w:rPr>
          <w:i/>
          <w:sz w:val="24"/>
        </w:rPr>
      </w:pPr>
      <w:r>
        <w:rPr>
          <w:i/>
          <w:sz w:val="24"/>
        </w:rPr>
        <w:t>Así mismo, Limpieza de dependencias. Parque Móvil. Parques Infantiles. Playas.</w:t>
      </w:r>
    </w:p>
    <w:p>
      <w:pPr>
        <w:pStyle w:val="BodyText"/>
        <w:rPr>
          <w:i/>
        </w:rPr>
      </w:pPr>
    </w:p>
    <w:p>
      <w:pPr>
        <w:pStyle w:val="BodyText"/>
        <w:ind w:left="118" w:right="108" w:firstLine="709"/>
        <w:jc w:val="both"/>
      </w:pPr>
      <w:r>
        <w:rPr/>
        <w:t>La delegación efectuada tiene carácter genérico, y abarca tanto la facultad de dirigir los servicios correspondientes como la de gestionarlos en general, incluida la facultad de resolver mediante actos administrativos que afecten a terceros, y la facultad de resolver los recursos de reposición que se interpongan contra los correspondientes actos.</w:t>
      </w:r>
    </w:p>
    <w:p>
      <w:pPr>
        <w:pStyle w:val="BodyText"/>
        <w:ind w:left="118" w:right="108"/>
        <w:jc w:val="both"/>
      </w:pPr>
      <w:r>
        <w:rPr/>
        <w:t>Así mismo, esta delegación genérica tiene la facultad de supervisar la actuación de los concejales con delegaciones especiales para cometidos específicos incluidos en su área.</w:t>
      </w:r>
    </w:p>
    <w:p>
      <w:pPr>
        <w:pStyle w:val="BodyText"/>
      </w:pPr>
    </w:p>
    <w:p>
      <w:pPr>
        <w:spacing w:before="0"/>
        <w:ind w:left="118" w:right="107" w:firstLine="709"/>
        <w:jc w:val="both"/>
        <w:rPr>
          <w:i/>
          <w:sz w:val="24"/>
        </w:rPr>
      </w:pPr>
      <w:r>
        <w:rPr>
          <w:sz w:val="24"/>
        </w:rPr>
        <w:t>Efectuar la delegación especial en </w:t>
      </w:r>
      <w:r>
        <w:rPr>
          <w:b/>
          <w:sz w:val="24"/>
        </w:rPr>
        <w:t>Dª. Mariana Grisel Pérez Noriega</w:t>
      </w:r>
      <w:r>
        <w:rPr>
          <w:sz w:val="24"/>
        </w:rPr>
        <w:t>, para la dirección y gestión de los siguientes asuntos, relativas a un determinado servicio: </w:t>
      </w:r>
      <w:r>
        <w:rPr>
          <w:i/>
          <w:sz w:val="24"/>
        </w:rPr>
        <w:t>Actividades clasificadas. </w:t>
      </w:r>
      <w:r>
        <w:rPr>
          <w:i/>
          <w:sz w:val="24"/>
        </w:rPr>
        <w:t>Aperturas y Espectáculos Públicos. Inocuas (Ocupación vía pública, disciplina). Patrimonio. Vivienda.</w:t>
      </w:r>
    </w:p>
    <w:p>
      <w:pPr>
        <w:pStyle w:val="BodyText"/>
        <w:rPr>
          <w:i/>
        </w:rPr>
      </w:pPr>
    </w:p>
    <w:p>
      <w:pPr>
        <w:pStyle w:val="BodyText"/>
        <w:ind w:left="118" w:right="106" w:firstLine="709"/>
        <w:jc w:val="both"/>
      </w:pPr>
      <w:r>
        <w:rPr/>
        <w:t>Las delegaciones efectuadas tienen carácter de especiales, del tipo de: Relativas a un determinado servicio, y abarcan las facultades de dirección interna y la gestión de los servicios correspondientes, con exclusión de la facultad de resolver mediante actos administrativos que afecten a terceros.</w:t>
      </w:r>
    </w:p>
    <w:p>
      <w:pPr>
        <w:pStyle w:val="BodyText"/>
      </w:pPr>
    </w:p>
    <w:p>
      <w:pPr>
        <w:spacing w:before="0"/>
        <w:ind w:left="118" w:right="109" w:firstLine="709"/>
        <w:jc w:val="both"/>
        <w:rPr>
          <w:i/>
          <w:sz w:val="24"/>
        </w:rPr>
      </w:pPr>
      <w:r>
        <w:rPr>
          <w:sz w:val="24"/>
        </w:rPr>
        <w:t>Efectuar la delegación especial en </w:t>
      </w:r>
      <w:r>
        <w:rPr>
          <w:b/>
          <w:sz w:val="24"/>
        </w:rPr>
        <w:t>D. Christopher Notario Déniz</w:t>
      </w:r>
      <w:r>
        <w:rPr>
          <w:sz w:val="24"/>
        </w:rPr>
        <w:t>, para la dirección y gestión de los siguientes asuntos, relativas a un determinado servicio: </w:t>
      </w:r>
      <w:r>
        <w:rPr>
          <w:i/>
          <w:sz w:val="24"/>
        </w:rPr>
        <w:t>Limpieza de dependencias. </w:t>
      </w:r>
      <w:r>
        <w:rPr>
          <w:i/>
          <w:sz w:val="24"/>
        </w:rPr>
        <w:t>Parque Móvil. Parques Infantiles. Playas.</w:t>
      </w:r>
    </w:p>
    <w:p>
      <w:pPr>
        <w:pStyle w:val="BodyText"/>
        <w:rPr>
          <w:i/>
        </w:rPr>
      </w:pPr>
    </w:p>
    <w:p>
      <w:pPr>
        <w:pStyle w:val="BodyText"/>
        <w:ind w:left="118" w:right="106" w:firstLine="709"/>
        <w:jc w:val="both"/>
      </w:pPr>
      <w:r>
        <w:rPr/>
        <w:t>Las delegaciones efectuadas tienen carácter de especiales, del tipo de: Relativas a un determinado servicio, y abarcan las facultades de dirección interna y la gestión de los servicios correspondientes, con exclusión de la facultad de resolver mediante actos administrativos que afecten a terceros.</w:t>
      </w:r>
    </w:p>
    <w:p>
      <w:pPr>
        <w:pStyle w:val="BodyText"/>
      </w:pPr>
    </w:p>
    <w:p>
      <w:pPr>
        <w:pStyle w:val="BodyText"/>
        <w:ind w:left="827"/>
      </w:pPr>
      <w:r>
        <w:rPr>
          <w:b/>
        </w:rPr>
        <w:t>Sexto: </w:t>
      </w:r>
      <w:r>
        <w:rPr/>
        <w:t>Notificar la presente resolución personalmente a los designados.</w:t>
      </w:r>
    </w:p>
    <w:p>
      <w:pPr>
        <w:pStyle w:val="BodyText"/>
      </w:pPr>
    </w:p>
    <w:p>
      <w:pPr>
        <w:pStyle w:val="BodyText"/>
        <w:ind w:left="827"/>
      </w:pPr>
      <w:r>
        <w:rPr>
          <w:b/>
        </w:rPr>
        <w:t>Séptimo: </w:t>
      </w:r>
      <w:r>
        <w:rPr/>
        <w:t>Publicar la presente Resolución en el Boletín Oficial de la Provincia.</w:t>
      </w:r>
    </w:p>
    <w:p>
      <w:pPr>
        <w:pStyle w:val="BodyText"/>
      </w:pPr>
    </w:p>
    <w:p>
      <w:pPr>
        <w:pStyle w:val="BodyText"/>
        <w:ind w:left="118" w:right="109" w:firstLine="709"/>
        <w:jc w:val="both"/>
      </w:pPr>
      <w:r>
        <w:rPr>
          <w:b/>
        </w:rPr>
        <w:t>Octavo: </w:t>
      </w:r>
      <w:r>
        <w:rPr/>
        <w:t>Dar cuenta al Pleno del Ayuntamiento de esta resolución en la primera sesión que se</w:t>
      </w:r>
      <w:r>
        <w:rPr>
          <w:spacing w:val="-2"/>
        </w:rPr>
        <w:t> </w:t>
      </w:r>
      <w:r>
        <w:rPr/>
        <w:t>celebre.</w:t>
      </w:r>
    </w:p>
    <w:p>
      <w:pPr>
        <w:pStyle w:val="BodyText"/>
      </w:pPr>
    </w:p>
    <w:p>
      <w:pPr>
        <w:pStyle w:val="BodyText"/>
        <w:spacing w:before="1"/>
        <w:ind w:left="118" w:right="108" w:firstLine="709"/>
        <w:jc w:val="both"/>
      </w:pPr>
      <w:r>
        <w:rPr>
          <w:b/>
        </w:rPr>
        <w:t>Noveno: </w:t>
      </w:r>
      <w:r>
        <w:rPr/>
        <w:t>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</w:t>
      </w:r>
    </w:p>
    <w:p>
      <w:pPr>
        <w:spacing w:after="0"/>
        <w:jc w:val="both"/>
        <w:sectPr>
          <w:headerReference w:type="default" r:id="rId9"/>
          <w:footerReference w:type="default" r:id="rId10"/>
          <w:pgSz w:w="11910" w:h="16840"/>
          <w:pgMar w:header="326" w:footer="1048" w:top="1660" w:bottom="1240" w:left="1300" w:right="740"/>
          <w:pgNumType w:start="3"/>
        </w:sectPr>
      </w:pPr>
    </w:p>
    <w:p>
      <w:pPr>
        <w:pStyle w:val="BodyText"/>
        <w:spacing w:before="111"/>
        <w:ind w:left="118" w:right="108"/>
        <w:jc w:val="both"/>
      </w:pPr>
      <w:r>
        <w:rPr/>
        <w:t>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8" w:right="10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</w:t>
      </w:r>
    </w:p>
    <w:p>
      <w:pPr>
        <w:pStyle w:val="BodyText"/>
        <w:spacing w:before="120"/>
        <w:ind w:left="118" w:right="107"/>
        <w:jc w:val="both"/>
      </w:pPr>
      <w:r>
        <w:rPr/>
        <w:t>Todo ello sin perjuicio de que pueda interponer Vd. cualquier otro recurso que pudiera estimar más conveniente a su derecho.</w:t>
      </w:r>
    </w:p>
    <w:p>
      <w:pPr>
        <w:pStyle w:val="BodyText"/>
        <w:spacing w:before="5"/>
        <w:rPr>
          <w:sz w:val="30"/>
        </w:rPr>
      </w:pPr>
    </w:p>
    <w:p>
      <w:pPr>
        <w:spacing w:before="0"/>
        <w:ind w:left="118" w:right="108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Lo manda y firma el Alcalde del Ayuntamiento de Tías, don José Juan Cruz Saavedra, de lo que como Secretario doy fe.</w:t>
      </w:r>
    </w:p>
    <w:p>
      <w:pPr>
        <w:spacing w:before="120"/>
        <w:ind w:left="118" w:righ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En Tías (Lanzarote),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6"/>
        <w:rPr>
          <w:rFonts w:ascii="Arial"/>
          <w:sz w:val="22"/>
        </w:rPr>
      </w:pPr>
    </w:p>
    <w:p>
      <w:pPr>
        <w:spacing w:line="218" w:lineRule="auto" w:before="0"/>
        <w:ind w:left="1380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w w:val="105"/>
          <w:sz w:val="18"/>
        </w:rPr>
        <w:t>Documento</w:t>
      </w:r>
      <w:r>
        <w:rPr>
          <w:rFonts w:ascii="Arial" w:hAnsi="Arial"/>
          <w:spacing w:val="-17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firmado</w:t>
      </w:r>
      <w:r>
        <w:rPr>
          <w:rFonts w:ascii="Arial" w:hAnsi="Arial"/>
          <w:spacing w:val="-17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electrónicamente</w:t>
      </w:r>
      <w:r>
        <w:rPr>
          <w:rFonts w:ascii="Arial" w:hAnsi="Arial"/>
          <w:spacing w:val="-17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el día 23/06/2023 a las 14:12:42</w:t>
      </w:r>
      <w:r>
        <w:rPr>
          <w:rFonts w:ascii="Arial" w:hAnsi="Arial"/>
          <w:spacing w:val="-23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por:</w:t>
      </w:r>
    </w:p>
    <w:p>
      <w:pPr>
        <w:spacing w:line="180" w:lineRule="exact" w:before="0"/>
        <w:ind w:left="1380" w:right="0" w:firstLine="0"/>
        <w:jc w:val="left"/>
        <w:rPr>
          <w:rFonts w:ascii="Arial"/>
          <w:sz w:val="18"/>
        </w:rPr>
      </w:pPr>
      <w:r>
        <w:rPr>
          <w:rFonts w:ascii="Arial"/>
          <w:w w:val="105"/>
          <w:sz w:val="18"/>
        </w:rPr>
        <w:t>El Alcalde</w:t>
      </w:r>
    </w:p>
    <w:p>
      <w:pPr>
        <w:spacing w:line="197" w:lineRule="exact" w:before="0"/>
        <w:ind w:left="1380" w:right="0" w:firstLine="0"/>
        <w:jc w:val="left"/>
        <w:rPr>
          <w:rFonts w:ascii="Arial"/>
          <w:sz w:val="18"/>
        </w:rPr>
      </w:pPr>
      <w:r>
        <w:rPr>
          <w:rFonts w:ascii="Arial"/>
          <w:w w:val="105"/>
          <w:sz w:val="18"/>
        </w:rPr>
        <w:t>Fdo.: JOSE JUAN CRUZ SAAVEDRA</w:t>
      </w:r>
    </w:p>
    <w:p>
      <w:pPr>
        <w:pStyle w:val="BodyText"/>
        <w:spacing w:before="6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162" w:lineRule="exact" w:before="0"/>
        <w:ind w:left="308" w:right="0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ISOF 04/2023</w:t>
      </w:r>
    </w:p>
    <w:p>
      <w:pPr>
        <w:spacing w:line="211" w:lineRule="auto" w:before="7"/>
        <w:ind w:left="308" w:right="1197" w:firstLine="0"/>
        <w:jc w:val="left"/>
        <w:rPr>
          <w:rFonts w:ascii="Arial" w:hAnsi="Arial"/>
          <w:sz w:val="15"/>
        </w:rPr>
      </w:pPr>
      <w:r>
        <w:rPr>
          <w:rFonts w:ascii="Arial" w:hAnsi="Arial"/>
          <w:sz w:val="15"/>
        </w:rPr>
        <w:t>Documento firmado electrónicamente el día 23/06/2023 a las 14:32:57 por</w:t>
      </w:r>
    </w:p>
    <w:p>
      <w:pPr>
        <w:spacing w:line="145" w:lineRule="exact" w:before="0"/>
        <w:ind w:left="308" w:right="0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El Secretario</w:t>
      </w:r>
    </w:p>
    <w:p>
      <w:pPr>
        <w:spacing w:line="162" w:lineRule="exact" w:before="0"/>
        <w:ind w:left="308" w:right="0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692" w:space="40"/>
        <w:col w:w="51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882496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881472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880448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4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14614204612345373406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879424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878400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875328" coordorigin="1305,15944" coordsize="9863,158">
          <v:rect style="position:absolute;left:1315;top:15954;width:9843;height:138" filled="true" fillcolor="#00457a" stroked="false">
            <v:fill type="solid"/>
          </v:rect>
          <v:shape style="position:absolute;left:-5;top:16065;width:9863;height:148" coordorigin="-5,16066" coordsize="9863,148" path="m1310,15954l1310,16092m11163,15954l11163,16092m1305,15949l11168,15949m1310,16097l11163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-.25pt;margin-top:813.496033pt;width:493.15pt;height:18.9pt;mso-position-horizontal-relative:page;mso-position-vertical-relative:page;z-index:-251874304" coordorigin="-5,16270" coordsize="9863,378" path="m1310,15520l1310,15888m11163,15520l11163,15888m1305,15515l11168,15515m1310,15893l11163,15893e" filled="false" stroked="true" strokeweight=".5pt" strokecolor="#000000">
          <v:path arrowok="t"/>
          <v:stroke dashstyle="solid"/>
          <w10:wrap type="none"/>
        </v:shape>
      </w:pict>
    </w:r>
    <w:r>
      <w:rPr/>
      <w:pict>
        <v:shape style="position:absolute;margin-left:69.900002pt;margin-top:775.268799pt;width:483.8pt;height:20.150pt;mso-position-horizontal-relative:page;mso-position-vertical-relative:page;z-index:-2518732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14614204612345373406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87225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871232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868160" coordorigin="1305,15944" coordsize="9863,158">
          <v:rect style="position:absolute;left:1315;top:15954;width:9843;height:138" filled="true" fillcolor="#00457a" stroked="false">
            <v:fill type="solid"/>
          </v:rect>
          <v:shape style="position:absolute;left:-5;top:16065;width:9863;height:148" coordorigin="-5,16066" coordsize="9863,148" path="m1310,15954l1310,16092m11163,15954l11163,16092m1305,15949l11168,15949m1310,16097l11163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-.25pt;margin-top:813.496033pt;width:493.15pt;height:18.9pt;mso-position-horizontal-relative:page;mso-position-vertical-relative:page;z-index:-251867136" coordorigin="-5,16270" coordsize="9863,378" path="m1310,15520l1310,15888m11163,15520l11163,15888m1305,15515l11168,15515m1310,15893l11163,15893e" filled="false" stroked="true" strokeweight=".5pt" strokecolor="#000000">
          <v:path arrowok="t"/>
          <v:stroke dashstyle="solid"/>
          <w10:wrap type="none"/>
        </v:shape>
      </w:pict>
    </w:r>
    <w:r>
      <w:rPr/>
      <w:pict>
        <v:shape style="position:absolute;margin-left:69.900002pt;margin-top:765.480103pt;width:483.9pt;height:29.95pt;mso-position-horizontal-relative:page;mso-position-vertical-relative:page;z-index:-251866112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4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14614204612345373406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865088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864064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31936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8835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39104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32pt;margin-top:39.582172pt;width:173.9pt;height:17.650pt;mso-position-horizontal-relative:page;mso-position-vertical-relative:page;z-index:-2518763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46272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32pt;margin-top:39.582172pt;width:173.9pt;height:17.650pt;mso-position-horizontal-relative:page;mso-position-vertical-relative:page;z-index:-2518691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2024-02-12T13:13:31Z</dcterms:created>
  <dcterms:modified xsi:type="dcterms:W3CDTF">2024-02-12T13:13:31Z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2024-02-12T00:00:00Z</vt:filetime>
  </property>
</Properties>
</file>