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9909" w:val="left" w:leader="none"/>
        </w:tabs>
        <w:spacing w:before="51"/>
        <w:ind w:left="2357" w:right="0" w:firstLine="0"/>
        <w:jc w:val="left"/>
        <w:rPr>
          <w:rFonts w:ascii="Times New Roman" w:hAnsi="Times New Roman"/>
          <w:sz w:val="85"/>
        </w:rPr>
      </w:pPr>
      <w:r>
        <w:rPr/>
        <w:pict>
          <v:shape style="position:absolute;margin-left:45.195847pt;margin-top:54.4823pt;width:518.35pt;height:.1pt;mso-position-horizontal-relative:page;mso-position-vertical-relative:paragraph;z-index:-251658240;mso-wrap-distance-left:0;mso-wrap-distance-right:0" coordorigin="904,1090" coordsize="10367,0" path="m904,1090l11270,1090e" filled="false" stroked="true" strokeweight=".961141pt" strokecolor="#000000">
            <v:path arrowok="t"/>
            <v:stroke dashstyle="solid"/>
            <w10:wrap type="topAndBottom"/>
          </v:shape>
        </w:pict>
      </w:r>
      <w:r>
        <w:rPr/>
        <w:drawing>
          <wp:anchor distT="0" distB="0" distL="0" distR="0" allowOverlap="1" layoutInCell="1" locked="0" behindDoc="0" simplePos="0" relativeHeight="251661312">
            <wp:simplePos x="0" y="0"/>
            <wp:positionH relativeFrom="page">
              <wp:posOffset>561774</wp:posOffset>
            </wp:positionH>
            <wp:positionV relativeFrom="paragraph">
              <wp:posOffset>267749</wp:posOffset>
            </wp:positionV>
            <wp:extent cx="757174" cy="317368"/>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7174" cy="317368"/>
                    </a:xfrm>
                    <a:prstGeom prst="rect">
                      <a:avLst/>
                    </a:prstGeom>
                  </pic:spPr>
                </pic:pic>
              </a:graphicData>
            </a:graphic>
          </wp:anchor>
        </w:drawing>
      </w:r>
      <w:r>
        <w:rPr>
          <w:b/>
          <w:color w:val="506B89"/>
          <w:w w:val="105"/>
          <w:sz w:val="36"/>
        </w:rPr>
        <w:t>BOLETÍN OFICIAL</w:t>
      </w:r>
      <w:r>
        <w:rPr>
          <w:b/>
          <w:color w:val="506B89"/>
          <w:spacing w:val="50"/>
          <w:w w:val="105"/>
          <w:sz w:val="36"/>
        </w:rPr>
        <w:t> </w:t>
      </w:r>
      <w:r>
        <w:rPr>
          <w:b/>
          <w:color w:val="506B89"/>
          <w:w w:val="105"/>
          <w:sz w:val="36"/>
        </w:rPr>
        <w:t>DEL</w:t>
      </w:r>
      <w:r>
        <w:rPr>
          <w:b/>
          <w:color w:val="506B89"/>
          <w:spacing w:val="5"/>
          <w:w w:val="105"/>
          <w:sz w:val="36"/>
        </w:rPr>
        <w:t> </w:t>
      </w:r>
      <w:r>
        <w:rPr>
          <w:b/>
          <w:color w:val="506B89"/>
          <w:w w:val="105"/>
          <w:sz w:val="36"/>
        </w:rPr>
        <w:t>ESTADO</w:t>
        <w:tab/>
      </w:r>
      <w:r>
        <w:rPr>
          <w:rFonts w:ascii="Times New Roman" w:hAnsi="Times New Roman"/>
          <w:color w:val="506B89"/>
          <w:w w:val="105"/>
          <w:sz w:val="85"/>
        </w:rPr>
        <w:t>ti</w:t>
      </w:r>
    </w:p>
    <w:p>
      <w:pPr>
        <w:tabs>
          <w:tab w:pos="3942" w:val="left" w:leader="none"/>
          <w:tab w:pos="8411" w:val="left" w:leader="none"/>
        </w:tabs>
        <w:spacing w:before="28" w:after="46"/>
        <w:ind w:left="0" w:right="256" w:firstLine="0"/>
        <w:jc w:val="center"/>
        <w:rPr>
          <w:b/>
          <w:sz w:val="19"/>
        </w:rPr>
      </w:pPr>
      <w:r>
        <w:rPr>
          <w:b/>
          <w:color w:val="506B89"/>
          <w:sz w:val="19"/>
        </w:rPr>
        <w:t>Núm.128</w:t>
        <w:tab/>
        <w:t>Martes 30 de mayo</w:t>
      </w:r>
      <w:r>
        <w:rPr>
          <w:b/>
          <w:color w:val="506B89"/>
          <w:spacing w:val="5"/>
          <w:sz w:val="19"/>
        </w:rPr>
        <w:t> </w:t>
      </w:r>
      <w:r>
        <w:rPr>
          <w:b/>
          <w:color w:val="506B89"/>
          <w:sz w:val="19"/>
        </w:rPr>
        <w:t>de</w:t>
      </w:r>
      <w:r>
        <w:rPr>
          <w:b/>
          <w:color w:val="506B89"/>
          <w:spacing w:val="1"/>
          <w:sz w:val="19"/>
        </w:rPr>
        <w:t> </w:t>
      </w:r>
      <w:r>
        <w:rPr>
          <w:b/>
          <w:color w:val="506B89"/>
          <w:sz w:val="19"/>
        </w:rPr>
        <w:t>2023</w:t>
        <w:tab/>
        <w:t>Sec. 11.B. Pág.</w:t>
      </w:r>
      <w:r>
        <w:rPr>
          <w:b/>
          <w:color w:val="506B89"/>
          <w:spacing w:val="3"/>
          <w:sz w:val="19"/>
        </w:rPr>
        <w:t> </w:t>
      </w:r>
      <w:r>
        <w:rPr>
          <w:b/>
          <w:color w:val="506B89"/>
          <w:sz w:val="19"/>
        </w:rPr>
        <w:t>74870</w:t>
      </w:r>
    </w:p>
    <w:p>
      <w:pPr>
        <w:pStyle w:val="BodyText"/>
        <w:spacing w:line="20" w:lineRule="exact"/>
        <w:ind w:left="94"/>
        <w:rPr>
          <w:sz w:val="2"/>
        </w:rPr>
      </w:pPr>
      <w:r>
        <w:rPr>
          <w:sz w:val="2"/>
        </w:rPr>
        <w:pict>
          <v:group style="width:519.3pt;height:1pt;mso-position-horizontal-relative:char;mso-position-vertical-relative:line" coordorigin="0,0" coordsize="10386,20">
            <v:line style="position:absolute" from="0,10" to="10385,10" stroked="true" strokeweight=".961141pt" strokecolor="#000000">
              <v:stroke dashstyle="solid"/>
            </v:line>
          </v:group>
        </w:pict>
      </w:r>
      <w:r>
        <w:rPr>
          <w:sz w:val="2"/>
        </w:rPr>
      </w:r>
    </w:p>
    <w:p>
      <w:pPr>
        <w:pStyle w:val="BodyText"/>
        <w:rPr>
          <w:b/>
          <w:sz w:val="22"/>
        </w:rPr>
      </w:pPr>
    </w:p>
    <w:p>
      <w:pPr>
        <w:pStyle w:val="BodyText"/>
        <w:spacing w:before="9"/>
        <w:rPr>
          <w:b/>
          <w:sz w:val="17"/>
        </w:rPr>
      </w:pPr>
    </w:p>
    <w:p>
      <w:pPr>
        <w:spacing w:before="0"/>
        <w:ind w:left="3102" w:right="0" w:firstLine="0"/>
        <w:jc w:val="left"/>
        <w:rPr>
          <w:b/>
          <w:sz w:val="27"/>
        </w:rPr>
      </w:pPr>
      <w:r>
        <w:rPr>
          <w:b/>
          <w:color w:val="282828"/>
          <w:sz w:val="27"/>
        </w:rPr>
        <w:t>11. AUTORIDADES Y PERSONAL</w:t>
      </w:r>
    </w:p>
    <w:p>
      <w:pPr>
        <w:spacing w:before="194"/>
        <w:ind w:left="3358" w:right="0" w:firstLine="0"/>
        <w:jc w:val="left"/>
        <w:rPr>
          <w:b/>
          <w:sz w:val="28"/>
        </w:rPr>
      </w:pPr>
      <w:r>
        <w:rPr>
          <w:b/>
          <w:color w:val="282828"/>
          <w:w w:val="105"/>
          <w:sz w:val="28"/>
        </w:rPr>
        <w:t>B. Oposiciones y concursos</w:t>
      </w:r>
    </w:p>
    <w:p>
      <w:pPr>
        <w:pStyle w:val="BodyText"/>
        <w:spacing w:before="5"/>
        <w:rPr>
          <w:b/>
          <w:sz w:val="29"/>
        </w:rPr>
      </w:pPr>
    </w:p>
    <w:p>
      <w:pPr>
        <w:spacing w:before="0"/>
        <w:ind w:left="0" w:right="275" w:firstLine="0"/>
        <w:jc w:val="center"/>
        <w:rPr>
          <w:sz w:val="36"/>
        </w:rPr>
      </w:pPr>
      <w:r>
        <w:rPr>
          <w:color w:val="282828"/>
          <w:w w:val="75"/>
          <w:sz w:val="36"/>
        </w:rPr>
        <w:t>ADMINISTRACIÓNLOCAL</w:t>
      </w:r>
    </w:p>
    <w:p>
      <w:pPr>
        <w:tabs>
          <w:tab w:pos="2456" w:val="left" w:leader="none"/>
        </w:tabs>
        <w:spacing w:line="242" w:lineRule="auto" w:before="252"/>
        <w:ind w:left="2458" w:right="1744" w:hanging="976"/>
        <w:jc w:val="left"/>
        <w:rPr>
          <w:i/>
          <w:sz w:val="19"/>
        </w:rPr>
      </w:pPr>
      <w:r>
        <w:rPr>
          <w:rFonts w:ascii="Times New Roman" w:hAnsi="Times New Roman"/>
          <w:b/>
          <w:color w:val="282828"/>
          <w:sz w:val="23"/>
        </w:rPr>
        <w:t>12754</w:t>
        <w:tab/>
      </w:r>
      <w:r>
        <w:rPr>
          <w:i/>
          <w:color w:val="282828"/>
          <w:sz w:val="19"/>
        </w:rPr>
        <w:t>Resolución de 16 de mayo de 2023, del Ayuntamiento de Tías (Las Palmas), </w:t>
      </w:r>
      <w:r>
        <w:rPr>
          <w:i/>
          <w:color w:val="282828"/>
          <w:sz w:val="19"/>
        </w:rPr>
        <w:t>referente a la convocatoria para proveer varias</w:t>
      </w:r>
      <w:r>
        <w:rPr>
          <w:i/>
          <w:color w:val="282828"/>
          <w:spacing w:val="23"/>
          <w:sz w:val="19"/>
        </w:rPr>
        <w:t> </w:t>
      </w:r>
      <w:r>
        <w:rPr>
          <w:i/>
          <w:color w:val="282828"/>
          <w:sz w:val="19"/>
        </w:rPr>
        <w:t>plazas.</w:t>
      </w:r>
    </w:p>
    <w:p>
      <w:pPr>
        <w:pStyle w:val="BodyText"/>
        <w:spacing w:before="5"/>
        <w:rPr>
          <w:i/>
          <w:sz w:val="23"/>
        </w:rPr>
      </w:pPr>
    </w:p>
    <w:p>
      <w:pPr>
        <w:pStyle w:val="BodyText"/>
        <w:spacing w:line="254" w:lineRule="auto"/>
        <w:ind w:left="1481" w:right="1725" w:firstLine="324"/>
        <w:jc w:val="both"/>
      </w:pPr>
      <w:r>
        <w:rPr>
          <w:color w:val="282828"/>
        </w:rPr>
        <w:t>En el «Boletín Oficial de la Provincia de  Las  Palmas»  número  50,  de  26  de  abril de 2023, se han publicado íntegramente las bases que han de regir la convocatoria para proveer:</w:t>
      </w:r>
    </w:p>
    <w:p>
      <w:pPr>
        <w:pStyle w:val="BodyText"/>
        <w:spacing w:line="254" w:lineRule="auto" w:before="156"/>
        <w:ind w:left="1476" w:right="1727" w:firstLine="324"/>
        <w:jc w:val="both"/>
      </w:pPr>
      <w:r>
        <w:rPr>
          <w:color w:val="282828"/>
        </w:rPr>
        <w:t>Dos plazas de Administrativo/a, pertenecientes a la escala  de  Administración General, subescala Administrativa, grupo C, subgrupo Cl, mediante el sistema de concurso-oposición, por promoción</w:t>
      </w:r>
      <w:r>
        <w:rPr>
          <w:color w:val="282828"/>
          <w:spacing w:val="6"/>
        </w:rPr>
        <w:t> </w:t>
      </w:r>
      <w:r>
        <w:rPr>
          <w:color w:val="282828"/>
        </w:rPr>
        <w:t>interna.</w:t>
      </w:r>
    </w:p>
    <w:p>
      <w:pPr>
        <w:pStyle w:val="BodyText"/>
        <w:spacing w:line="254" w:lineRule="auto" w:before="161"/>
        <w:ind w:left="1481" w:right="1739" w:firstLine="324"/>
        <w:jc w:val="both"/>
      </w:pPr>
      <w:r>
        <w:rPr>
          <w:color w:val="282828"/>
        </w:rPr>
        <w:t>En el «Boletín Oficial de Canarias» número 93, de 15 de mayo de 2023, se ha publicado un extracto de la convocatoria.</w:t>
      </w:r>
    </w:p>
    <w:p>
      <w:pPr>
        <w:pStyle w:val="BodyText"/>
        <w:spacing w:line="254" w:lineRule="auto"/>
        <w:ind w:left="1483" w:right="1741" w:firstLine="322"/>
        <w:jc w:val="both"/>
      </w:pPr>
      <w:r>
        <w:rPr>
          <w:color w:val="282828"/>
        </w:rPr>
        <w:t>El plazo de presentación de solicitudes será de veinte días hábiles a contar desde el siguiente al de la publicación de esta resolución en el «Boletín Oficial del Estado».</w:t>
      </w:r>
    </w:p>
    <w:p>
      <w:pPr>
        <w:pStyle w:val="BodyText"/>
        <w:spacing w:line="254" w:lineRule="auto"/>
        <w:ind w:left="1475" w:right="1727" w:firstLine="331"/>
        <w:jc w:val="both"/>
      </w:pPr>
      <w:r>
        <w:rPr>
          <w:color w:val="282828"/>
        </w:rPr>
        <w:t>Los sucesivos anuncios referentes a esta convocatoria, cuando procedan de conformidad con las bases, se harán públicos en el «Boletín  Oficial de la Provincia  de Las Palmas», en el Tablón de anuncios electrónico en la sede electrónica del Ayuntamiento de Tías</w:t>
      </w:r>
      <w:r>
        <w:rPr>
          <w:color w:val="282828"/>
          <w:spacing w:val="8"/>
        </w:rPr>
        <w:t> </w:t>
      </w:r>
      <w:r>
        <w:rPr>
          <w:color w:val="282828"/>
        </w:rPr>
        <w:t>(https:/sede.ayuntamientodetias.es/sta).</w:t>
      </w:r>
    </w:p>
    <w:p>
      <w:pPr>
        <w:pStyle w:val="BodyText"/>
        <w:spacing w:before="151"/>
        <w:ind w:left="1802"/>
      </w:pPr>
      <w:r>
        <w:rPr>
          <w:color w:val="282828"/>
        </w:rPr>
        <w:t>Tías, 16 de mayo de 2023.-EI Alcalde, José Juan Cruz Saavedra.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1"/>
        </w:rPr>
      </w:pPr>
      <w:r>
        <w:rPr/>
        <w:drawing>
          <wp:anchor distT="0" distB="0" distL="0" distR="0" allowOverlap="1" layoutInCell="1" locked="0" behindDoc="0" simplePos="0" relativeHeight="2">
            <wp:simplePos x="0" y="0"/>
            <wp:positionH relativeFrom="page">
              <wp:posOffset>7132096</wp:posOffset>
            </wp:positionH>
            <wp:positionV relativeFrom="paragraph">
              <wp:posOffset>107574</wp:posOffset>
            </wp:positionV>
            <wp:extent cx="195167" cy="1240536"/>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95167" cy="1240536"/>
                    </a:xfrm>
                    <a:prstGeom prst="rect">
                      <a:avLst/>
                    </a:prstGeom>
                  </pic:spPr>
                </pic:pic>
              </a:graphicData>
            </a:graphic>
          </wp:anchor>
        </w:drawing>
      </w:r>
    </w:p>
    <w:p>
      <w:pPr>
        <w:pStyle w:val="BodyText"/>
        <w:spacing w:before="4"/>
        <w:rPr>
          <w:sz w:val="25"/>
        </w:rPr>
      </w:pPr>
    </w:p>
    <w:p>
      <w:pPr>
        <w:tabs>
          <w:tab w:pos="3312" w:val="left" w:leader="none"/>
          <w:tab w:pos="7805" w:val="left" w:leader="none"/>
        </w:tabs>
        <w:spacing w:before="94"/>
        <w:ind w:left="379" w:right="0" w:firstLine="0"/>
        <w:jc w:val="left"/>
        <w:rPr>
          <w:sz w:val="14"/>
        </w:rPr>
      </w:pPr>
      <w:r>
        <w:rPr>
          <w:color w:val="EDEFF2"/>
          <w:w w:val="105"/>
          <w:sz w:val="14"/>
          <w:shd w:fill="2A5679" w:color="auto" w:val="clear"/>
        </w:rPr>
        <w:t>htt ps: </w:t>
      </w:r>
      <w:hyperlink r:id="rId7">
        <w:r>
          <w:rPr>
            <w:color w:val="EDEFF2"/>
            <w:w w:val="105"/>
            <w:sz w:val="14"/>
            <w:shd w:fill="2A5679" w:color="auto" w:val="clear"/>
          </w:rPr>
          <w:t>//w</w:t>
        </w:r>
      </w:hyperlink>
      <w:r>
        <w:rPr>
          <w:color w:val="EDEFF2"/>
          <w:w w:val="105"/>
          <w:sz w:val="14"/>
          <w:shd w:fill="2A5679" w:color="auto" w:val="clear"/>
        </w:rPr>
        <w:t>w</w:t>
      </w:r>
      <w:r>
        <w:rPr>
          <w:color w:val="EDEFF2"/>
          <w:spacing w:val="-18"/>
          <w:w w:val="105"/>
          <w:sz w:val="14"/>
          <w:shd w:fill="2A5679" w:color="auto" w:val="clear"/>
        </w:rPr>
        <w:t> </w:t>
      </w:r>
      <w:hyperlink r:id="rId7">
        <w:r>
          <w:rPr>
            <w:color w:val="EDEFF2"/>
            <w:w w:val="105"/>
            <w:sz w:val="14"/>
            <w:shd w:fill="2A5679" w:color="auto" w:val="clear"/>
          </w:rPr>
          <w:t>w.</w:t>
        </w:r>
      </w:hyperlink>
      <w:r>
        <w:rPr>
          <w:color w:val="EDEFF2"/>
          <w:w w:val="105"/>
          <w:sz w:val="14"/>
          <w:shd w:fill="2A5679" w:color="auto" w:val="clear"/>
        </w:rPr>
        <w:t>b</w:t>
      </w:r>
      <w:r>
        <w:rPr>
          <w:color w:val="EDEFF2"/>
          <w:spacing w:val="-14"/>
          <w:w w:val="105"/>
          <w:sz w:val="14"/>
          <w:shd w:fill="2A5679" w:color="auto" w:val="clear"/>
        </w:rPr>
        <w:t> </w:t>
      </w:r>
      <w:hyperlink r:id="rId7">
        <w:r>
          <w:rPr>
            <w:color w:val="EDEFF2"/>
            <w:spacing w:val="3"/>
            <w:w w:val="105"/>
            <w:sz w:val="14"/>
            <w:shd w:fill="2A5679" w:color="auto" w:val="clear"/>
          </w:rPr>
          <w:t>oe</w:t>
        </w:r>
        <w:r>
          <w:rPr>
            <w:color w:val="D1D8DF"/>
            <w:spacing w:val="3"/>
            <w:w w:val="105"/>
            <w:sz w:val="14"/>
            <w:shd w:fill="2A5679" w:color="auto" w:val="clear"/>
          </w:rPr>
          <w:t>.</w:t>
        </w:r>
        <w:r>
          <w:rPr>
            <w:color w:val="EDEFF2"/>
            <w:spacing w:val="3"/>
            <w:w w:val="105"/>
            <w:sz w:val="14"/>
            <w:shd w:fill="2A5679" w:color="auto" w:val="clear"/>
          </w:rPr>
          <w:t>es</w:t>
        </w:r>
      </w:hyperlink>
      <w:r>
        <w:rPr>
          <w:color w:val="EDEFF2"/>
          <w:spacing w:val="3"/>
          <w:w w:val="105"/>
          <w:sz w:val="14"/>
        </w:rPr>
        <w:tab/>
      </w:r>
      <w:r>
        <w:rPr>
          <w:b/>
          <w:color w:val="EDEFF2"/>
          <w:w w:val="105"/>
          <w:sz w:val="18"/>
          <w:shd w:fill="2A5679" w:color="auto" w:val="clear"/>
        </w:rPr>
        <w:t>BOLETÍN OFICIAL</w:t>
      </w:r>
      <w:r>
        <w:rPr>
          <w:b/>
          <w:color w:val="EDEFF2"/>
          <w:spacing w:val="19"/>
          <w:w w:val="105"/>
          <w:sz w:val="18"/>
          <w:shd w:fill="2A5679" w:color="auto" w:val="clear"/>
        </w:rPr>
        <w:t> </w:t>
      </w:r>
      <w:r>
        <w:rPr>
          <w:b/>
          <w:color w:val="EDEFF2"/>
          <w:w w:val="105"/>
          <w:sz w:val="18"/>
          <w:shd w:fill="2A5679" w:color="auto" w:val="clear"/>
        </w:rPr>
        <w:t>DEL</w:t>
      </w:r>
      <w:r>
        <w:rPr>
          <w:b/>
          <w:color w:val="EDEFF2"/>
          <w:spacing w:val="7"/>
          <w:w w:val="105"/>
          <w:sz w:val="18"/>
          <w:shd w:fill="2A5679" w:color="auto" w:val="clear"/>
        </w:rPr>
        <w:t> </w:t>
      </w:r>
      <w:r>
        <w:rPr>
          <w:b/>
          <w:color w:val="EDEFF2"/>
          <w:w w:val="105"/>
          <w:sz w:val="18"/>
          <w:shd w:fill="2A5679" w:color="auto" w:val="clear"/>
        </w:rPr>
        <w:t>ESTADO</w:t>
      </w:r>
      <w:r>
        <w:rPr>
          <w:b/>
          <w:color w:val="EDEFF2"/>
          <w:w w:val="105"/>
          <w:sz w:val="18"/>
        </w:rPr>
        <w:tab/>
      </w:r>
      <w:r>
        <w:rPr>
          <w:rFonts w:ascii="Times New Roman" w:hAnsi="Times New Roman"/>
          <w:b/>
          <w:color w:val="EDEFF2"/>
          <w:w w:val="105"/>
          <w:sz w:val="16"/>
          <w:shd w:fill="2A5679" w:color="auto" w:val="clear"/>
        </w:rPr>
        <w:t>D. </w:t>
      </w:r>
      <w:r>
        <w:rPr>
          <w:rFonts w:ascii="Times New Roman" w:hAnsi="Times New Roman"/>
          <w:color w:val="EDEFF2"/>
          <w:w w:val="105"/>
          <w:sz w:val="16"/>
          <w:shd w:fill="2A5679" w:color="auto" w:val="clear"/>
        </w:rPr>
        <w:t>L.: </w:t>
      </w:r>
      <w:r>
        <w:rPr>
          <w:color w:val="EDEFF2"/>
          <w:w w:val="105"/>
          <w:sz w:val="14"/>
          <w:shd w:fill="2A5679" w:color="auto" w:val="clear"/>
        </w:rPr>
        <w:t>M-1/1958 - ISSN:</w:t>
      </w:r>
      <w:r>
        <w:rPr>
          <w:color w:val="EDEFF2"/>
          <w:spacing w:val="-10"/>
          <w:w w:val="105"/>
          <w:sz w:val="14"/>
          <w:shd w:fill="2A5679" w:color="auto" w:val="clear"/>
        </w:rPr>
        <w:t> </w:t>
      </w:r>
      <w:r>
        <w:rPr>
          <w:color w:val="EDEFF2"/>
          <w:w w:val="105"/>
          <w:sz w:val="14"/>
          <w:shd w:fill="2A5679" w:color="auto" w:val="clear"/>
        </w:rPr>
        <w:t>0212-033X</w:t>
      </w:r>
    </w:p>
    <w:sectPr>
      <w:type w:val="continuous"/>
      <w:pgSz w:w="11900" w:h="16820"/>
      <w:pgMar w:top="520" w:bottom="28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bo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 Al24020614421</dc:title>
  <dcterms:created xsi:type="dcterms:W3CDTF">2024-02-21T16:16:16Z</dcterms:created>
  <dcterms:modified xsi:type="dcterms:W3CDTF">2024-02-21T16:16:16Z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KM_C458 Alcaldia</vt:lpwstr>
  </property>
  <property fmtid="{D5CDD505-2E9C-101B-9397-08002B2CF9AE}" pid="4" name="LastSaved">
    <vt:filetime>2024-02-21T00:00:00Z</vt:filetime>
  </property>
</Properties>
</file>