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59EC" w14:textId="7E48C9C1" w:rsidR="00D01532" w:rsidRDefault="00D01532" w:rsidP="00F37652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16"/>
        <w:gridCol w:w="3608"/>
        <w:gridCol w:w="9144"/>
      </w:tblGrid>
      <w:tr w:rsidR="00696B70" w14:paraId="3932F803" w14:textId="77777777" w:rsidTr="009A0C96">
        <w:trPr>
          <w:trHeight w:val="840"/>
          <w:jc w:val="center"/>
        </w:trPr>
        <w:tc>
          <w:tcPr>
            <w:tcW w:w="653" w:type="pct"/>
            <w:shd w:val="clear" w:color="auto" w:fill="C5E0B3" w:themeFill="accent6" w:themeFillTint="66"/>
            <w:vAlign w:val="center"/>
          </w:tcPr>
          <w:p w14:paraId="63789F87" w14:textId="69C98AB9" w:rsidR="00696B70" w:rsidRDefault="00696B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UNIDADA ADMINISTRATIVA</w:t>
            </w:r>
          </w:p>
        </w:tc>
        <w:tc>
          <w:tcPr>
            <w:tcW w:w="1230" w:type="pct"/>
            <w:shd w:val="clear" w:color="auto" w:fill="C5E0B3" w:themeFill="accent6" w:themeFillTint="66"/>
            <w:vAlign w:val="center"/>
          </w:tcPr>
          <w:p w14:paraId="258CF45B" w14:textId="4A2BCE03" w:rsidR="00696B70" w:rsidRDefault="00696B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SERVICIO</w:t>
            </w:r>
          </w:p>
        </w:tc>
        <w:tc>
          <w:tcPr>
            <w:tcW w:w="3117" w:type="pct"/>
            <w:shd w:val="clear" w:color="auto" w:fill="C5E0B3" w:themeFill="accent6" w:themeFillTint="66"/>
            <w:vAlign w:val="center"/>
          </w:tcPr>
          <w:p w14:paraId="2B8719A2" w14:textId="77777777" w:rsidR="00696B70" w:rsidRDefault="00696B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ENLACES DE INTERÉS</w:t>
            </w:r>
          </w:p>
          <w:p w14:paraId="672C2C6C" w14:textId="59BB5056" w:rsidR="00696B70" w:rsidRDefault="00696B70" w:rsidP="00F37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6B70" w14:paraId="24EFF0EA" w14:textId="77777777" w:rsidTr="009A0C96">
        <w:trPr>
          <w:jc w:val="center"/>
        </w:trPr>
        <w:tc>
          <w:tcPr>
            <w:tcW w:w="653" w:type="pct"/>
            <w:vAlign w:val="center"/>
          </w:tcPr>
          <w:p w14:paraId="73614FB9" w14:textId="28CD664B" w:rsidR="00696B70" w:rsidRDefault="00696B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Registro</w:t>
            </w:r>
          </w:p>
        </w:tc>
        <w:tc>
          <w:tcPr>
            <w:tcW w:w="1230" w:type="pct"/>
            <w:vAlign w:val="center"/>
          </w:tcPr>
          <w:p w14:paraId="7B4A3EB1" w14:textId="77777777" w:rsidR="00696B70" w:rsidRPr="00DA2362" w:rsidRDefault="00696B70" w:rsidP="00AD146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Atención al público</w:t>
            </w:r>
          </w:p>
          <w:p w14:paraId="3ECA5813" w14:textId="314F410B" w:rsidR="00696B70" w:rsidRPr="00DA2362" w:rsidRDefault="00696B70" w:rsidP="00AD146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Registro documentación, solicitudes, información general</w:t>
            </w:r>
          </w:p>
          <w:p w14:paraId="773C54BB" w14:textId="7F2D89F7" w:rsidR="00696B70" w:rsidRPr="00DA2362" w:rsidRDefault="00696B70" w:rsidP="00AD146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Expedición certificados</w:t>
            </w:r>
          </w:p>
        </w:tc>
        <w:tc>
          <w:tcPr>
            <w:tcW w:w="3117" w:type="pct"/>
            <w:vAlign w:val="center"/>
          </w:tcPr>
          <w:p w14:paraId="7E556D2D" w14:textId="5F175188" w:rsidR="00696B70" w:rsidRPr="009A0C96" w:rsidRDefault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9A0C9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60BE5ACF" w14:textId="1448A9C9" w:rsidR="009A0C96" w:rsidRPr="009A0C96" w:rsidRDefault="009A0C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B70" w14:paraId="58648784" w14:textId="77777777" w:rsidTr="009A0C96">
        <w:trPr>
          <w:jc w:val="center"/>
        </w:trPr>
        <w:tc>
          <w:tcPr>
            <w:tcW w:w="653" w:type="pct"/>
            <w:vAlign w:val="center"/>
          </w:tcPr>
          <w:p w14:paraId="23F9FF5A" w14:textId="06865C5B" w:rsidR="00696B70" w:rsidRDefault="00696B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Estadística</w:t>
            </w:r>
          </w:p>
        </w:tc>
        <w:tc>
          <w:tcPr>
            <w:tcW w:w="1230" w:type="pct"/>
            <w:vAlign w:val="center"/>
          </w:tcPr>
          <w:p w14:paraId="48C5EEF8" w14:textId="3C09EF3D" w:rsidR="00696B70" w:rsidRPr="00DA2362" w:rsidRDefault="00696B70" w:rsidP="00AD146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Inscripción, renovación o comunicación</w:t>
            </w:r>
            <w:r w:rsidR="00954BEB" w:rsidRPr="00DA2362">
              <w:rPr>
                <w:rFonts w:ascii="inherit" w:hAnsi="inherit" w:cs="Times New Roman"/>
              </w:rPr>
              <w:t xml:space="preserve">, </w:t>
            </w:r>
            <w:proofErr w:type="spellStart"/>
            <w:r w:rsidR="00954BEB" w:rsidRPr="00DA2362">
              <w:rPr>
                <w:rFonts w:ascii="inherit" w:hAnsi="inherit" w:cs="Times New Roman"/>
              </w:rPr>
              <w:t>etc</w:t>
            </w:r>
            <w:proofErr w:type="spellEnd"/>
            <w:r w:rsidRPr="00DA2362">
              <w:rPr>
                <w:rFonts w:ascii="inherit" w:hAnsi="inherit" w:cs="Times New Roman"/>
              </w:rPr>
              <w:t xml:space="preserve"> en el padrón municipal</w:t>
            </w:r>
          </w:p>
        </w:tc>
        <w:tc>
          <w:tcPr>
            <w:tcW w:w="3117" w:type="pct"/>
            <w:vAlign w:val="center"/>
          </w:tcPr>
          <w:p w14:paraId="7E6CC0D7" w14:textId="77777777" w:rsidR="009A0C96" w:rsidRDefault="009A0C96" w:rsidP="00F3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279A9" w14:textId="77777777" w:rsidR="009A0C96" w:rsidRP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9A0C9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7BF63784" w14:textId="77777777" w:rsidR="009A0C96" w:rsidRDefault="009A0C96" w:rsidP="00F3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65FC5" w14:textId="045B503D" w:rsidR="00696B70" w:rsidRDefault="009A0C96" w:rsidP="00F3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49730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https://sede.ayuntamientodetias.es/sta/CarpetaPrivate/Login?APP_CODE=STA&amp;PAGE_CODE=DATOS_HABITANTE</w:t>
              </w:r>
            </w:hyperlink>
          </w:p>
          <w:p w14:paraId="3FEE4BDB" w14:textId="50B2B595" w:rsidR="009A0C96" w:rsidRPr="009A0C96" w:rsidRDefault="009A0C96" w:rsidP="00F3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B70" w14:paraId="6385E589" w14:textId="77777777" w:rsidTr="009A0C96">
        <w:trPr>
          <w:jc w:val="center"/>
        </w:trPr>
        <w:tc>
          <w:tcPr>
            <w:tcW w:w="653" w:type="pct"/>
            <w:vAlign w:val="center"/>
          </w:tcPr>
          <w:p w14:paraId="450AA04D" w14:textId="77777777" w:rsidR="00696B70" w:rsidRDefault="00AD1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Bienestar Social</w:t>
            </w:r>
          </w:p>
          <w:p w14:paraId="2B3120CD" w14:textId="77777777" w:rsidR="00954BEB" w:rsidRDefault="00954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 animal</w:t>
            </w:r>
            <w:r w:rsidR="00D669C5">
              <w:rPr>
                <w:rFonts w:ascii="Times New Roman" w:hAnsi="Times New Roman" w:cs="Times New Roman"/>
                <w:b/>
              </w:rPr>
              <w:t>, Vivienda</w:t>
            </w:r>
          </w:p>
          <w:p w14:paraId="23AFBB08" w14:textId="4D271A62" w:rsidR="00D669C5" w:rsidRDefault="00D669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Igualdad</w:t>
            </w:r>
          </w:p>
        </w:tc>
        <w:tc>
          <w:tcPr>
            <w:tcW w:w="1230" w:type="pct"/>
            <w:vAlign w:val="center"/>
          </w:tcPr>
          <w:p w14:paraId="34107E08" w14:textId="77777777" w:rsidR="00696B70" w:rsidRPr="00DA2362" w:rsidRDefault="00AD146B" w:rsidP="00AD146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Ayudas de emergencia social</w:t>
            </w:r>
          </w:p>
          <w:p w14:paraId="4FDC8C2B" w14:textId="77777777" w:rsidR="00AD146B" w:rsidRPr="00DA2362" w:rsidRDefault="00AD146B" w:rsidP="00AD146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Menor y Familia</w:t>
            </w:r>
          </w:p>
          <w:p w14:paraId="53A3CE1A" w14:textId="77777777" w:rsidR="00AD146B" w:rsidRPr="00DA2362" w:rsidRDefault="00AD146B" w:rsidP="00AD146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Banco de alimentos</w:t>
            </w:r>
          </w:p>
          <w:p w14:paraId="2569612F" w14:textId="77777777" w:rsidR="00AD146B" w:rsidRPr="00DA2362" w:rsidRDefault="00AD146B" w:rsidP="00AD146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Ayuda a domicilio</w:t>
            </w:r>
          </w:p>
          <w:p w14:paraId="27A6E0D9" w14:textId="6538CCA4" w:rsidR="00AD146B" w:rsidRPr="00DA2362" w:rsidRDefault="00AD146B" w:rsidP="00AD146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Inclusión social</w:t>
            </w:r>
          </w:p>
        </w:tc>
        <w:tc>
          <w:tcPr>
            <w:tcW w:w="3117" w:type="pct"/>
          </w:tcPr>
          <w:p w14:paraId="748753E0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25230" w14:textId="00398C3C" w:rsidR="009A0C96" w:rsidRP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49730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480CAE7D" w14:textId="072AAC2D" w:rsidR="00696B70" w:rsidRDefault="00696B70" w:rsidP="00BB31DE"/>
        </w:tc>
      </w:tr>
      <w:tr w:rsidR="00696B70" w14:paraId="3E98FE20" w14:textId="77777777" w:rsidTr="009A0C96">
        <w:trPr>
          <w:trHeight w:val="1176"/>
          <w:jc w:val="center"/>
        </w:trPr>
        <w:tc>
          <w:tcPr>
            <w:tcW w:w="653" w:type="pct"/>
            <w:vAlign w:val="center"/>
          </w:tcPr>
          <w:p w14:paraId="22C3A92A" w14:textId="2383F7CC" w:rsidR="00696B70" w:rsidRDefault="00954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Secretaría</w:t>
            </w:r>
          </w:p>
        </w:tc>
        <w:tc>
          <w:tcPr>
            <w:tcW w:w="1230" w:type="pct"/>
            <w:vAlign w:val="center"/>
          </w:tcPr>
          <w:p w14:paraId="161701CE" w14:textId="77777777" w:rsidR="00696B70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Actas del pleno</w:t>
            </w:r>
          </w:p>
          <w:p w14:paraId="7B5D5F4F" w14:textId="58C87EC0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Comisiones informativas</w:t>
            </w:r>
          </w:p>
          <w:p w14:paraId="473D756B" w14:textId="2D7C163B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 xml:space="preserve">Juntas de gobierno </w:t>
            </w:r>
            <w:proofErr w:type="spellStart"/>
            <w:r w:rsidRPr="00DA2362">
              <w:rPr>
                <w:rFonts w:ascii="inherit" w:hAnsi="inherit" w:cs="Times New Roman"/>
              </w:rPr>
              <w:t>etc</w:t>
            </w:r>
            <w:proofErr w:type="spellEnd"/>
          </w:p>
        </w:tc>
        <w:tc>
          <w:tcPr>
            <w:tcW w:w="3117" w:type="pct"/>
          </w:tcPr>
          <w:p w14:paraId="0942BC8A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5863B" w14:textId="3FC513B6" w:rsidR="009A0C96" w:rsidRP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49730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1BCE5673" w14:textId="4F80E38F" w:rsidR="00696B70" w:rsidRDefault="00696B70"/>
        </w:tc>
      </w:tr>
      <w:tr w:rsidR="00696B70" w:rsidRPr="00954BEB" w14:paraId="6B0427AB" w14:textId="77777777" w:rsidTr="009A0C96">
        <w:trPr>
          <w:jc w:val="center"/>
        </w:trPr>
        <w:tc>
          <w:tcPr>
            <w:tcW w:w="653" w:type="pct"/>
            <w:vAlign w:val="center"/>
          </w:tcPr>
          <w:p w14:paraId="0E59EA45" w14:textId="52D27319" w:rsidR="00696B70" w:rsidRPr="00954BEB" w:rsidRDefault="00954BEB">
            <w:pPr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954BEB">
              <w:rPr>
                <w:rFonts w:ascii="Times New Roman" w:hAnsi="Times New Roman" w:cs="Times New Roman"/>
                <w:b/>
                <w:lang w:val="pt-PT"/>
              </w:rPr>
              <w:t>Urbanismo, Actividades, Disciplina Urbanística, e</w:t>
            </w:r>
            <w:r>
              <w:rPr>
                <w:rFonts w:ascii="Times New Roman" w:hAnsi="Times New Roman" w:cs="Times New Roman"/>
                <w:b/>
                <w:lang w:val="pt-PT"/>
              </w:rPr>
              <w:t>tc</w:t>
            </w:r>
          </w:p>
        </w:tc>
        <w:tc>
          <w:tcPr>
            <w:tcW w:w="1230" w:type="pct"/>
            <w:vAlign w:val="center"/>
          </w:tcPr>
          <w:p w14:paraId="5C9074CC" w14:textId="77777777" w:rsidR="00954BEB" w:rsidRPr="009A0C96" w:rsidRDefault="00954BEB" w:rsidP="00954BEB">
            <w:pPr>
              <w:rPr>
                <w:rFonts w:ascii="inherit" w:hAnsi="inherit" w:cs="Times New Roman"/>
              </w:rPr>
            </w:pPr>
            <w:r w:rsidRPr="009A0C96">
              <w:rPr>
                <w:rFonts w:ascii="inherit" w:hAnsi="inherit" w:cs="Times New Roman"/>
              </w:rPr>
              <w:t xml:space="preserve">Informes </w:t>
            </w:r>
            <w:proofErr w:type="spellStart"/>
            <w:r w:rsidRPr="009A0C96">
              <w:rPr>
                <w:rFonts w:ascii="inherit" w:hAnsi="inherit" w:cs="Times New Roman"/>
              </w:rPr>
              <w:t>urbaníticos</w:t>
            </w:r>
            <w:proofErr w:type="spellEnd"/>
            <w:r w:rsidRPr="009A0C96">
              <w:rPr>
                <w:rFonts w:ascii="inherit" w:hAnsi="inherit" w:cs="Times New Roman"/>
              </w:rPr>
              <w:t xml:space="preserve">, </w:t>
            </w:r>
          </w:p>
          <w:p w14:paraId="64EDDE36" w14:textId="37E45338" w:rsidR="00696B70" w:rsidRPr="009A0C96" w:rsidRDefault="00954BEB" w:rsidP="00954BEB">
            <w:pPr>
              <w:rPr>
                <w:rFonts w:ascii="inherit" w:hAnsi="inherit" w:cs="Times New Roman"/>
              </w:rPr>
            </w:pPr>
            <w:r w:rsidRPr="009A0C96">
              <w:rPr>
                <w:rFonts w:ascii="inherit" w:hAnsi="inherit" w:cs="Times New Roman"/>
              </w:rPr>
              <w:t>Licencias de obra mayor</w:t>
            </w:r>
          </w:p>
          <w:p w14:paraId="7621B50F" w14:textId="44AF4C9F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Comunicaciones previas</w:t>
            </w:r>
          </w:p>
          <w:p w14:paraId="20A68252" w14:textId="77777777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Primera ocupación</w:t>
            </w:r>
          </w:p>
          <w:p w14:paraId="24E9FAF0" w14:textId="607DBB8D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 xml:space="preserve">Segregación </w:t>
            </w:r>
          </w:p>
          <w:p w14:paraId="1EAC3FC0" w14:textId="1427D766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Calificación Territorial</w:t>
            </w:r>
          </w:p>
          <w:p w14:paraId="186983BD" w14:textId="3F6C374A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lastRenderedPageBreak/>
              <w:t xml:space="preserve">Prescripción de infracción </w:t>
            </w:r>
          </w:p>
          <w:p w14:paraId="1E8ADB2E" w14:textId="39B3CDE4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Cambio de uso</w:t>
            </w:r>
          </w:p>
          <w:p w14:paraId="130BB215" w14:textId="0A9DB0DC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Restablecimiento de la legalidad</w:t>
            </w:r>
          </w:p>
          <w:p w14:paraId="171F1514" w14:textId="70445365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Comunicación previa actividades clasificadas, inocuas</w:t>
            </w:r>
          </w:p>
          <w:p w14:paraId="083AA5F2" w14:textId="3A381265" w:rsidR="00954BEB" w:rsidRPr="00DA2362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Autorización administrativa previa licencia</w:t>
            </w:r>
          </w:p>
          <w:p w14:paraId="21BF66B7" w14:textId="1A714DCD" w:rsidR="00954BEB" w:rsidRDefault="00954BEB" w:rsidP="00954BEB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>Espectáculos públicos</w:t>
            </w:r>
          </w:p>
          <w:p w14:paraId="4A55E95C" w14:textId="281EC694" w:rsidR="00D669C5" w:rsidRPr="00DA2362" w:rsidRDefault="00D669C5" w:rsidP="00954BEB">
            <w:pPr>
              <w:rPr>
                <w:rFonts w:ascii="inherit" w:hAnsi="inherit" w:cs="Times New Roman"/>
              </w:rPr>
            </w:pPr>
            <w:r>
              <w:rPr>
                <w:rFonts w:ascii="inherit" w:hAnsi="inherit" w:cs="Times New Roman"/>
              </w:rPr>
              <w:t>Vías y Obras</w:t>
            </w:r>
          </w:p>
          <w:p w14:paraId="5563CC3D" w14:textId="6BD19499" w:rsidR="00954BEB" w:rsidRPr="00DA2362" w:rsidRDefault="00954BEB" w:rsidP="00954BEB">
            <w:pPr>
              <w:rPr>
                <w:rFonts w:ascii="inherit" w:hAnsi="inherit" w:cs="Times New Roman"/>
              </w:rPr>
            </w:pPr>
            <w:proofErr w:type="spellStart"/>
            <w:r w:rsidRPr="00DA2362">
              <w:rPr>
                <w:rFonts w:ascii="inherit" w:hAnsi="inherit" w:cs="Times New Roman"/>
              </w:rPr>
              <w:t>Etc</w:t>
            </w:r>
            <w:proofErr w:type="spellEnd"/>
          </w:p>
          <w:p w14:paraId="2A7D07F9" w14:textId="764E60CB" w:rsidR="00954BEB" w:rsidRPr="00DA2362" w:rsidRDefault="00954BEB">
            <w:pPr>
              <w:jc w:val="center"/>
              <w:rPr>
                <w:rFonts w:ascii="inherit" w:hAnsi="inherit" w:cs="Times New Roman"/>
              </w:rPr>
            </w:pPr>
          </w:p>
        </w:tc>
        <w:tc>
          <w:tcPr>
            <w:tcW w:w="3117" w:type="pct"/>
          </w:tcPr>
          <w:p w14:paraId="1AB608C1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A308A" w14:textId="05E819DB" w:rsidR="009A0C96" w:rsidRP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49730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5033C9AE" w14:textId="63683890" w:rsidR="00696B70" w:rsidRPr="00954BEB" w:rsidRDefault="00696B70"/>
        </w:tc>
      </w:tr>
      <w:tr w:rsidR="00696B70" w:rsidRPr="00954BEB" w14:paraId="0C916888" w14:textId="77777777" w:rsidTr="009A0C96">
        <w:trPr>
          <w:jc w:val="center"/>
        </w:trPr>
        <w:tc>
          <w:tcPr>
            <w:tcW w:w="653" w:type="pct"/>
            <w:vAlign w:val="center"/>
          </w:tcPr>
          <w:p w14:paraId="1972B48C" w14:textId="5D04303D" w:rsidR="00696B70" w:rsidRPr="00954BEB" w:rsidRDefault="00954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Deportes</w:t>
            </w:r>
          </w:p>
        </w:tc>
        <w:tc>
          <w:tcPr>
            <w:tcW w:w="1230" w:type="pct"/>
            <w:vAlign w:val="center"/>
          </w:tcPr>
          <w:p w14:paraId="60852836" w14:textId="44922F7D" w:rsidR="00DA2362" w:rsidRPr="00DA2362" w:rsidRDefault="00DA2362" w:rsidP="00DA2362">
            <w:pPr>
              <w:pStyle w:val="NormalWeb"/>
              <w:shd w:val="clear" w:color="auto" w:fill="FFFFFF"/>
              <w:spacing w:before="0" w:beforeAutospacing="0" w:after="600" w:afterAutospacing="0"/>
              <w:rPr>
                <w:rFonts w:ascii="inherit" w:hAnsi="inherit"/>
                <w:sz w:val="22"/>
                <w:szCs w:val="22"/>
              </w:rPr>
            </w:pPr>
            <w:r>
              <w:rPr>
                <w:rFonts w:ascii="inherit" w:hAnsi="inherit"/>
                <w:sz w:val="22"/>
                <w:szCs w:val="22"/>
              </w:rPr>
              <w:t>Organización y gestión de actividades y eventos deportivos, desarrollo y gestión de convocatorias de subvenciones de apoyo a la actividad deportiva.</w:t>
            </w:r>
          </w:p>
        </w:tc>
        <w:tc>
          <w:tcPr>
            <w:tcW w:w="3117" w:type="pct"/>
          </w:tcPr>
          <w:p w14:paraId="25D9D0F3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FF411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305CB" w14:textId="1F26C53B" w:rsidR="009A0C96" w:rsidRP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49730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0154387A" w14:textId="6EE53F38" w:rsidR="00696B70" w:rsidRPr="00954BEB" w:rsidRDefault="00696B70"/>
        </w:tc>
      </w:tr>
      <w:tr w:rsidR="00696B70" w:rsidRPr="00954BEB" w14:paraId="264541D7" w14:textId="77777777" w:rsidTr="009A0C96">
        <w:trPr>
          <w:jc w:val="center"/>
        </w:trPr>
        <w:tc>
          <w:tcPr>
            <w:tcW w:w="653" w:type="pct"/>
            <w:vAlign w:val="center"/>
          </w:tcPr>
          <w:p w14:paraId="4163DCB2" w14:textId="733996D2" w:rsidR="00696B70" w:rsidRPr="00954BEB" w:rsidRDefault="00DA23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Educación</w:t>
            </w:r>
          </w:p>
        </w:tc>
        <w:tc>
          <w:tcPr>
            <w:tcW w:w="1230" w:type="pct"/>
            <w:vAlign w:val="center"/>
          </w:tcPr>
          <w:p w14:paraId="2F166C19" w14:textId="1E3053FC" w:rsidR="00696B70" w:rsidRPr="00DA2362" w:rsidRDefault="00DA2362" w:rsidP="00DA2362">
            <w:pPr>
              <w:rPr>
                <w:rFonts w:ascii="inherit" w:hAnsi="inherit" w:cs="Times New Roman"/>
              </w:rPr>
            </w:pPr>
            <w:r w:rsidRPr="00DA2362">
              <w:rPr>
                <w:rFonts w:ascii="inherit" w:hAnsi="inherit" w:cs="Times New Roman"/>
              </w:rPr>
              <w:t xml:space="preserve">Ayudas al transporte </w:t>
            </w:r>
          </w:p>
        </w:tc>
        <w:tc>
          <w:tcPr>
            <w:tcW w:w="3117" w:type="pct"/>
            <w:vAlign w:val="center"/>
          </w:tcPr>
          <w:p w14:paraId="69611583" w14:textId="77777777" w:rsidR="009A0C96" w:rsidRP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9A0C9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0A3DCB8F" w14:textId="61D2F51D" w:rsidR="00696B70" w:rsidRPr="00954BEB" w:rsidRDefault="00696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B70" w:rsidRPr="00954BEB" w14:paraId="3F449831" w14:textId="77777777" w:rsidTr="009A0C96">
        <w:trPr>
          <w:jc w:val="center"/>
        </w:trPr>
        <w:tc>
          <w:tcPr>
            <w:tcW w:w="653" w:type="pct"/>
            <w:vAlign w:val="center"/>
          </w:tcPr>
          <w:p w14:paraId="49FB9ADD" w14:textId="73AF7716" w:rsidR="00696B70" w:rsidRPr="00954BEB" w:rsidRDefault="00DA23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Cultura</w:t>
            </w:r>
          </w:p>
        </w:tc>
        <w:tc>
          <w:tcPr>
            <w:tcW w:w="1230" w:type="pct"/>
            <w:vAlign w:val="center"/>
          </w:tcPr>
          <w:p w14:paraId="5470EE3F" w14:textId="43FFA588" w:rsidR="00696B70" w:rsidRPr="00954BEB" w:rsidRDefault="00DA2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Tareas publicitarias de interés cultural </w:t>
            </w:r>
          </w:p>
        </w:tc>
        <w:tc>
          <w:tcPr>
            <w:tcW w:w="3117" w:type="pct"/>
            <w:vAlign w:val="center"/>
          </w:tcPr>
          <w:p w14:paraId="61573B5C" w14:textId="77777777" w:rsidR="00696B70" w:rsidRDefault="00696B70">
            <w:pPr>
              <w:jc w:val="center"/>
              <w:rPr>
                <w:rFonts w:ascii="Times New Roman" w:hAnsi="Times New Roman" w:cs="Times New Roman"/>
              </w:rPr>
            </w:pPr>
          </w:p>
          <w:p w14:paraId="44C83A8F" w14:textId="77777777" w:rsidR="00D669C5" w:rsidRDefault="00D669C5">
            <w:pPr>
              <w:jc w:val="center"/>
              <w:rPr>
                <w:rFonts w:ascii="Times New Roman" w:hAnsi="Times New Roman" w:cs="Times New Roman"/>
              </w:rPr>
            </w:pPr>
          </w:p>
          <w:p w14:paraId="4C833D3F" w14:textId="77777777" w:rsidR="009A0C96" w:rsidRP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9A0C9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7E56BFFB" w14:textId="16042396" w:rsidR="00D669C5" w:rsidRPr="00954BEB" w:rsidRDefault="00D66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B70" w:rsidRPr="00954BEB" w14:paraId="3842D76E" w14:textId="77777777" w:rsidTr="009A0C96">
        <w:trPr>
          <w:jc w:val="center"/>
        </w:trPr>
        <w:tc>
          <w:tcPr>
            <w:tcW w:w="653" w:type="pct"/>
            <w:vAlign w:val="center"/>
          </w:tcPr>
          <w:p w14:paraId="458F745B" w14:textId="2CA608E4" w:rsidR="00696B70" w:rsidRPr="00954BEB" w:rsidRDefault="00DA23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Recursos Humanos </w:t>
            </w:r>
          </w:p>
        </w:tc>
        <w:tc>
          <w:tcPr>
            <w:tcW w:w="1230" w:type="pct"/>
            <w:vAlign w:val="center"/>
          </w:tcPr>
          <w:p w14:paraId="2B6F97C2" w14:textId="3F3287ED" w:rsidR="00696B70" w:rsidRPr="00954BEB" w:rsidRDefault="00DA2362" w:rsidP="00DA2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 del personal</w:t>
            </w:r>
          </w:p>
        </w:tc>
        <w:tc>
          <w:tcPr>
            <w:tcW w:w="3117" w:type="pct"/>
            <w:vAlign w:val="center"/>
          </w:tcPr>
          <w:p w14:paraId="61D180FC" w14:textId="77777777" w:rsidR="009A0C96" w:rsidRP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9A0C9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731DB900" w14:textId="25ED4ACD" w:rsidR="00696B70" w:rsidRPr="00954BEB" w:rsidRDefault="00696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B70" w:rsidRPr="00954BEB" w14:paraId="535E2E89" w14:textId="77777777" w:rsidTr="009A0C96">
        <w:trPr>
          <w:jc w:val="center"/>
        </w:trPr>
        <w:tc>
          <w:tcPr>
            <w:tcW w:w="653" w:type="pct"/>
            <w:vAlign w:val="center"/>
          </w:tcPr>
          <w:p w14:paraId="774F7152" w14:textId="20F88D38" w:rsidR="00696B70" w:rsidRPr="00954BEB" w:rsidRDefault="00DA23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Tesorería</w:t>
            </w:r>
          </w:p>
        </w:tc>
        <w:tc>
          <w:tcPr>
            <w:tcW w:w="1230" w:type="pct"/>
            <w:vAlign w:val="center"/>
          </w:tcPr>
          <w:p w14:paraId="4823C368" w14:textId="77777777" w:rsidR="00696B70" w:rsidRDefault="00DA2362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Recaudación de impuestos (Basura, IBI…)</w:t>
            </w:r>
          </w:p>
          <w:p w14:paraId="66C98331" w14:textId="77777777" w:rsidR="00DA2362" w:rsidRDefault="00DA2362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Pago de Tasas</w:t>
            </w:r>
          </w:p>
          <w:p w14:paraId="104D1096" w14:textId="3F0B113F" w:rsidR="00D669C5" w:rsidRDefault="00D669C5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Bonificaciones de impuestos</w:t>
            </w:r>
          </w:p>
          <w:p w14:paraId="3DBB593D" w14:textId="34B769AA" w:rsidR="00D669C5" w:rsidRPr="00954BEB" w:rsidRDefault="00D669C5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Domiciliación de recibos</w:t>
            </w:r>
          </w:p>
        </w:tc>
        <w:tc>
          <w:tcPr>
            <w:tcW w:w="3117" w:type="pct"/>
            <w:vAlign w:val="center"/>
          </w:tcPr>
          <w:p w14:paraId="2695330A" w14:textId="77777777" w:rsidR="00696B70" w:rsidRDefault="00696B70">
            <w:pPr>
              <w:jc w:val="center"/>
              <w:rPr>
                <w:rFonts w:ascii="Times New Roman" w:hAnsi="Times New Roman" w:cs="Times New Roman"/>
              </w:rPr>
            </w:pPr>
          </w:p>
          <w:p w14:paraId="3D4E415A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9A0C9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43BF421F" w14:textId="77777777" w:rsidR="009A0C96" w:rsidRP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0E199" w14:textId="1F2C2F90" w:rsidR="00D669C5" w:rsidRDefault="009A0C96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49730A">
                <w:rPr>
                  <w:rStyle w:val="Hipervnculo"/>
                  <w:rFonts w:ascii="Times New Roman" w:hAnsi="Times New Roman" w:cs="Times New Roman"/>
                </w:rPr>
                <w:t>https://sede.ayuntamientodetias.es/sta/CarpetaPrivate/Login?APP_CODE=STA&amp;PAGE_CODE=OTRIB</w:t>
              </w:r>
            </w:hyperlink>
          </w:p>
          <w:p w14:paraId="5DF981AA" w14:textId="027DB158" w:rsidR="00D669C5" w:rsidRDefault="009A0C96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49730A">
                <w:rPr>
                  <w:rStyle w:val="Hipervnculo"/>
                  <w:rFonts w:ascii="Times New Roman" w:hAnsi="Times New Roman" w:cs="Times New Roman"/>
                </w:rPr>
                <w:t>https://sede.ayuntamientodetias.es/sta/CarpetaPrivate/Login?APP_CODE=STA&amp;PAGE_CODE=GTLIQS</w:t>
              </w:r>
            </w:hyperlink>
          </w:p>
          <w:p w14:paraId="575B5C24" w14:textId="0DB2FB11" w:rsidR="009A0C96" w:rsidRPr="00954BEB" w:rsidRDefault="009A0C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9C5" w:rsidRPr="00954BEB" w14:paraId="4EAC1F5E" w14:textId="77777777" w:rsidTr="009A0C96">
        <w:trPr>
          <w:jc w:val="center"/>
        </w:trPr>
        <w:tc>
          <w:tcPr>
            <w:tcW w:w="653" w:type="pct"/>
            <w:vAlign w:val="center"/>
          </w:tcPr>
          <w:p w14:paraId="6E756721" w14:textId="1345A7C5" w:rsidR="00D669C5" w:rsidRDefault="00D669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Festejos</w:t>
            </w:r>
          </w:p>
        </w:tc>
        <w:tc>
          <w:tcPr>
            <w:tcW w:w="1230" w:type="pct"/>
            <w:vAlign w:val="center"/>
          </w:tcPr>
          <w:p w14:paraId="29023ED9" w14:textId="38F2A56F" w:rsidR="00D669C5" w:rsidRDefault="00D669C5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Desarrollar, coordinar y supervisar las actividades y servicios asignados</w:t>
            </w:r>
          </w:p>
        </w:tc>
        <w:tc>
          <w:tcPr>
            <w:tcW w:w="3117" w:type="pct"/>
            <w:vAlign w:val="center"/>
          </w:tcPr>
          <w:p w14:paraId="66C55A11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</w:rPr>
            </w:pPr>
          </w:p>
          <w:p w14:paraId="3C1D2BA6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9A0C9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5631C700" w14:textId="77777777" w:rsidR="00D669C5" w:rsidRDefault="00D66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90B" w:rsidRPr="00954BEB" w14:paraId="5E427EC6" w14:textId="77777777" w:rsidTr="009A0C96">
        <w:trPr>
          <w:jc w:val="center"/>
        </w:trPr>
        <w:tc>
          <w:tcPr>
            <w:tcW w:w="653" w:type="pct"/>
            <w:vAlign w:val="center"/>
          </w:tcPr>
          <w:p w14:paraId="55A08EF4" w14:textId="3E7F017B" w:rsidR="00B1790B" w:rsidRDefault="00B1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Intervención</w:t>
            </w:r>
          </w:p>
        </w:tc>
        <w:tc>
          <w:tcPr>
            <w:tcW w:w="1230" w:type="pct"/>
            <w:vAlign w:val="center"/>
          </w:tcPr>
          <w:p w14:paraId="0B990042" w14:textId="0ACC93FE" w:rsidR="00B1790B" w:rsidRDefault="005156CB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 y fiscalización interna y presupuestaria de la contabilidad</w:t>
            </w:r>
          </w:p>
        </w:tc>
        <w:tc>
          <w:tcPr>
            <w:tcW w:w="3117" w:type="pct"/>
            <w:vAlign w:val="center"/>
          </w:tcPr>
          <w:p w14:paraId="4620413E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</w:rPr>
            </w:pPr>
          </w:p>
          <w:p w14:paraId="5E73BB5E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9A0C9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07ABA0BF" w14:textId="77777777" w:rsidR="00B1790B" w:rsidRDefault="00B179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90B" w:rsidRPr="00954BEB" w14:paraId="4C85A102" w14:textId="77777777" w:rsidTr="009A0C96">
        <w:trPr>
          <w:jc w:val="center"/>
        </w:trPr>
        <w:tc>
          <w:tcPr>
            <w:tcW w:w="653" w:type="pct"/>
            <w:vAlign w:val="center"/>
          </w:tcPr>
          <w:p w14:paraId="5F7FD72B" w14:textId="5D2DCB3A" w:rsidR="00B1790B" w:rsidRDefault="00B1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Turismo</w:t>
            </w:r>
          </w:p>
        </w:tc>
        <w:tc>
          <w:tcPr>
            <w:tcW w:w="1230" w:type="pct"/>
            <w:vAlign w:val="center"/>
          </w:tcPr>
          <w:p w14:paraId="6E347646" w14:textId="77777777" w:rsidR="00B1790B" w:rsidRDefault="00B1790B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Coordinación de actividades y eventos relacionados con turismo</w:t>
            </w:r>
          </w:p>
          <w:p w14:paraId="2AD307B0" w14:textId="77777777" w:rsidR="00B1790B" w:rsidRDefault="00B1790B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promoción del destino turístico en el ámbito local</w:t>
            </w:r>
          </w:p>
          <w:p w14:paraId="466E682F" w14:textId="72CAF65B" w:rsidR="00B1790B" w:rsidRDefault="00B1790B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Colaboración con los organismos públicos y demás instituciones públicas vinculadas al turismo.</w:t>
            </w:r>
          </w:p>
        </w:tc>
        <w:tc>
          <w:tcPr>
            <w:tcW w:w="3117" w:type="pct"/>
            <w:vAlign w:val="center"/>
          </w:tcPr>
          <w:p w14:paraId="18E7E8CE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</w:rPr>
            </w:pPr>
          </w:p>
          <w:p w14:paraId="13DAF0A5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9A0C9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149FAB91" w14:textId="77777777" w:rsidR="00B1790B" w:rsidRDefault="00B179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90B" w:rsidRPr="00954BEB" w14:paraId="06D779D8" w14:textId="77777777" w:rsidTr="009A0C96">
        <w:trPr>
          <w:jc w:val="center"/>
        </w:trPr>
        <w:tc>
          <w:tcPr>
            <w:tcW w:w="653" w:type="pct"/>
            <w:vAlign w:val="center"/>
          </w:tcPr>
          <w:p w14:paraId="6DED0409" w14:textId="05EDF193" w:rsidR="00B1790B" w:rsidRDefault="00B1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Policía local</w:t>
            </w:r>
          </w:p>
        </w:tc>
        <w:tc>
          <w:tcPr>
            <w:tcW w:w="1230" w:type="pct"/>
            <w:vAlign w:val="center"/>
          </w:tcPr>
          <w:p w14:paraId="68A084C1" w14:textId="5430C81C" w:rsidR="00B1790B" w:rsidRDefault="00B1790B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Vigilancia del cumplimiento de las ordenanzas municipales</w:t>
            </w:r>
          </w:p>
          <w:p w14:paraId="693624F0" w14:textId="77777777" w:rsidR="00B1790B" w:rsidRDefault="00B1790B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Colaboración en accidentes, </w:t>
            </w:r>
            <w:r w:rsidR="005E4232">
              <w:rPr>
                <w:rFonts w:ascii="Times New Roman" w:hAnsi="Times New Roman" w:cs="Times New Roman"/>
              </w:rPr>
              <w:t>y en general siniestros de todo tipo</w:t>
            </w:r>
          </w:p>
          <w:p w14:paraId="7982841F" w14:textId="77777777" w:rsidR="005E4232" w:rsidRDefault="005E4232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Tareas de administración y tramitación de documentación</w:t>
            </w:r>
          </w:p>
          <w:p w14:paraId="0EC7061E" w14:textId="77777777" w:rsidR="005E4232" w:rsidRDefault="005E4232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Denuncias</w:t>
            </w:r>
          </w:p>
          <w:p w14:paraId="59C671B4" w14:textId="77777777" w:rsidR="005E4232" w:rsidRDefault="005E4232" w:rsidP="00D6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Regulación y vigilancia del tráfico</w:t>
            </w:r>
          </w:p>
          <w:p w14:paraId="38C0C7EE" w14:textId="1F063E68" w:rsidR="005E4232" w:rsidRDefault="005E4232" w:rsidP="00D669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3117" w:type="pct"/>
            <w:vAlign w:val="center"/>
          </w:tcPr>
          <w:p w14:paraId="514E9A32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</w:rPr>
            </w:pPr>
          </w:p>
          <w:p w14:paraId="4F7E491A" w14:textId="77777777" w:rsidR="009A0C96" w:rsidRDefault="009A0C96" w:rsidP="009A0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9A0C9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https://sede.ayuntamientodetias.es/sta/CarpetaPublic/doEvent?APP_CODE=STA&amp;PAGE_CODE=CATALOGO</w:t>
              </w:r>
            </w:hyperlink>
          </w:p>
          <w:p w14:paraId="0D116DF9" w14:textId="77777777" w:rsidR="00B1790B" w:rsidRDefault="00B1790B">
            <w:pPr>
              <w:jc w:val="center"/>
              <w:rPr>
                <w:rFonts w:ascii="Times New Roman" w:hAnsi="Times New Roman" w:cs="Times New Roman"/>
              </w:rPr>
            </w:pPr>
          </w:p>
          <w:p w14:paraId="0111C393" w14:textId="170A77EB" w:rsidR="009A0C96" w:rsidRDefault="009A0C96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49730A">
                <w:rPr>
                  <w:rStyle w:val="Hipervnculo"/>
                  <w:rFonts w:ascii="Times New Roman" w:hAnsi="Times New Roman" w:cs="Times New Roman"/>
                </w:rPr>
                <w:t>https://sede.ayuntamientodetias.es/sta/CarpetaPrivate/Login?APP_CODE=STA&amp;PAGE_CODE=MULTAS</w:t>
              </w:r>
            </w:hyperlink>
          </w:p>
          <w:p w14:paraId="56C2B646" w14:textId="7144AF14" w:rsidR="009A0C96" w:rsidRDefault="009A0C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A10FB6" w14:textId="77777777" w:rsidR="00D01532" w:rsidRPr="00954BEB" w:rsidRDefault="00D01532">
      <w:pPr>
        <w:spacing w:after="0" w:line="240" w:lineRule="auto"/>
      </w:pPr>
    </w:p>
    <w:sectPr w:rsidR="00D01532" w:rsidRPr="00954BEB">
      <w:headerReference w:type="default" r:id="rId24"/>
      <w:pgSz w:w="16838" w:h="11906" w:orient="landscape"/>
      <w:pgMar w:top="1985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3700" w14:textId="77777777" w:rsidR="00022B10" w:rsidRDefault="00022B10">
      <w:pPr>
        <w:spacing w:after="0" w:line="240" w:lineRule="auto"/>
      </w:pPr>
      <w:r>
        <w:separator/>
      </w:r>
    </w:p>
  </w:endnote>
  <w:endnote w:type="continuationSeparator" w:id="0">
    <w:p w14:paraId="6938269B" w14:textId="77777777" w:rsidR="00022B10" w:rsidRDefault="0002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C678" w14:textId="77777777" w:rsidR="00022B10" w:rsidRDefault="00022B10">
      <w:pPr>
        <w:spacing w:after="0" w:line="240" w:lineRule="auto"/>
      </w:pPr>
      <w:r>
        <w:separator/>
      </w:r>
    </w:p>
  </w:footnote>
  <w:footnote w:type="continuationSeparator" w:id="0">
    <w:p w14:paraId="60BDE992" w14:textId="77777777" w:rsidR="00022B10" w:rsidRDefault="0002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8420" w14:textId="77777777" w:rsidR="00FA444B" w:rsidRDefault="00FA444B">
    <w:pPr>
      <w:pStyle w:val="Encabezado"/>
      <w:rPr>
        <w:b/>
        <w:sz w:val="28"/>
        <w:szCs w:val="32"/>
      </w:rPr>
    </w:pPr>
  </w:p>
  <w:p w14:paraId="251B8DDF" w14:textId="1EEBE7DD" w:rsidR="00425EB8" w:rsidRDefault="00425EB8">
    <w:pPr>
      <w:pStyle w:val="Encabezado"/>
      <w:rPr>
        <w:b/>
        <w:sz w:val="28"/>
        <w:szCs w:val="32"/>
      </w:rPr>
    </w:pPr>
    <w:r w:rsidRPr="002D478E">
      <w:rPr>
        <w:noProof/>
      </w:rPr>
      <w:drawing>
        <wp:inline distT="0" distB="0" distL="0" distR="0" wp14:anchorId="064E6299" wp14:editId="68945E20">
          <wp:extent cx="695325" cy="962025"/>
          <wp:effectExtent l="0" t="0" r="9525" b="9525"/>
          <wp:docPr id="1" name="Imagen 1" descr="Dibujo animado de un personaje con la boca abiert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animado de un personaje con la boca abiert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32"/>
      </w:rPr>
      <w:tab/>
    </w:r>
  </w:p>
  <w:p w14:paraId="7873F6B8" w14:textId="06B61169" w:rsidR="00425EB8" w:rsidRDefault="00425EB8">
    <w:pPr>
      <w:pStyle w:val="Encabezado"/>
      <w:rPr>
        <w:b/>
        <w:sz w:val="28"/>
        <w:szCs w:val="32"/>
      </w:rPr>
    </w:pPr>
  </w:p>
  <w:p w14:paraId="75CA43CD" w14:textId="4223AC66" w:rsidR="00D01532" w:rsidRDefault="00425EB8">
    <w:pPr>
      <w:pStyle w:val="Encabezado"/>
    </w:pPr>
    <w:r>
      <w:rPr>
        <w:b/>
        <w:sz w:val="28"/>
        <w:szCs w:val="32"/>
      </w:rPr>
      <w:tab/>
    </w:r>
    <w:r>
      <w:rPr>
        <w:b/>
        <w:sz w:val="28"/>
        <w:szCs w:val="32"/>
      </w:rPr>
      <w:tab/>
    </w:r>
    <w:r w:rsidR="00FA444B">
      <w:rPr>
        <w:b/>
        <w:sz w:val="28"/>
        <w:szCs w:val="32"/>
      </w:rPr>
      <w:t>Servicios que presta la unidad administrativa</w:t>
    </w:r>
    <w:r w:rsidR="00FA444B">
      <w:rPr>
        <w:i/>
      </w:rPr>
      <w:t xml:space="preserve"> </w:t>
    </w:r>
    <w:r w:rsidR="00C374B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7EFFF" wp14:editId="44D7E6A4">
              <wp:simplePos x="0" y="0"/>
              <wp:positionH relativeFrom="column">
                <wp:posOffset>-275590</wp:posOffset>
              </wp:positionH>
              <wp:positionV relativeFrom="paragraph">
                <wp:posOffset>-304165</wp:posOffset>
              </wp:positionV>
              <wp:extent cx="1724025" cy="377190"/>
              <wp:effectExtent l="635" t="63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EDCF5" w14:textId="0138E228" w:rsidR="00D01532" w:rsidRDefault="0085777E"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87EF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1.7pt;margin-top:-23.95pt;width:135.75pt;height:2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mi8gEAAMoDAAAOAAAAZHJzL2Uyb0RvYy54bWysU9uO0zAQfUfiHyy/0zSlS9m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" stroked="f">
              <v:textbox style="mso-fit-shape-to-text:t">
                <w:txbxContent>
                  <w:p w14:paraId="460EDCF5" w14:textId="0138E228" w:rsidR="00D01532" w:rsidRDefault="0085777E">
                    <w: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32"/>
    <w:rsid w:val="00022B10"/>
    <w:rsid w:val="000325E5"/>
    <w:rsid w:val="002B7D5B"/>
    <w:rsid w:val="00425EB8"/>
    <w:rsid w:val="004F655C"/>
    <w:rsid w:val="005156CB"/>
    <w:rsid w:val="005E4232"/>
    <w:rsid w:val="00696B70"/>
    <w:rsid w:val="0085777E"/>
    <w:rsid w:val="00954BEB"/>
    <w:rsid w:val="009A0C96"/>
    <w:rsid w:val="00A658AA"/>
    <w:rsid w:val="00AD146B"/>
    <w:rsid w:val="00B1790B"/>
    <w:rsid w:val="00BA6F7F"/>
    <w:rsid w:val="00BB31DE"/>
    <w:rsid w:val="00C374B1"/>
    <w:rsid w:val="00CE2291"/>
    <w:rsid w:val="00D01532"/>
    <w:rsid w:val="00D669C5"/>
    <w:rsid w:val="00DA2362"/>
    <w:rsid w:val="00F37652"/>
    <w:rsid w:val="00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67429"/>
  <w15:docId w15:val="{1A32601B-5FEF-4CF7-B9A8-7D09CAD3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parrafo">
    <w:name w:val="parraf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376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A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yuntamientodetias.es/sta/CarpetaPrivate/Login?APP_CODE=STA&amp;PAGE_CODE=DATOS_HABITANTE" TargetMode="External"/><Relationship Id="rId13" Type="http://schemas.openxmlformats.org/officeDocument/2006/relationships/hyperlink" Target="https://sede.ayuntamientodetias.es/sta/CarpetaPublic/doEvent?APP_CODE=STA&amp;PAGE_CODE=CATALOGO" TargetMode="External"/><Relationship Id="rId18" Type="http://schemas.openxmlformats.org/officeDocument/2006/relationships/hyperlink" Target="https://sede.ayuntamientodetias.es/sta/CarpetaPrivate/Login?APP_CODE=STA&amp;PAGE_CODE=GTLIQ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ede.ayuntamientodetias.es/sta/CarpetaPublic/doEvent?APP_CODE=STA&amp;PAGE_CODE=CATALOGO" TargetMode="External"/><Relationship Id="rId7" Type="http://schemas.openxmlformats.org/officeDocument/2006/relationships/hyperlink" Target="https://sede.ayuntamientodetias.es/sta/CarpetaPublic/doEvent?APP_CODE=STA&amp;PAGE_CODE=CATALOGO" TargetMode="External"/><Relationship Id="rId12" Type="http://schemas.openxmlformats.org/officeDocument/2006/relationships/hyperlink" Target="https://sede.ayuntamientodetias.es/sta/CarpetaPublic/doEvent?APP_CODE=STA&amp;PAGE_CODE=CATALOGO" TargetMode="External"/><Relationship Id="rId17" Type="http://schemas.openxmlformats.org/officeDocument/2006/relationships/hyperlink" Target="https://sede.ayuntamientodetias.es/sta/CarpetaPrivate/Login?APP_CODE=STA&amp;PAGE_CODE=OTRIB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ede.ayuntamientodetias.es/sta/CarpetaPublic/doEvent?APP_CODE=STA&amp;PAGE_CODE=CATALOGO" TargetMode="External"/><Relationship Id="rId20" Type="http://schemas.openxmlformats.org/officeDocument/2006/relationships/hyperlink" Target="https://sede.ayuntamientodetias.es/sta/CarpetaPublic/doEvent?APP_CODE=STA&amp;PAGE_CODE=CATA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sta/CarpetaPublic/doEvent?APP_CODE=STA&amp;PAGE_CODE=CATALOGO" TargetMode="External"/><Relationship Id="rId11" Type="http://schemas.openxmlformats.org/officeDocument/2006/relationships/hyperlink" Target="https://sede.ayuntamientodetias.es/sta/CarpetaPublic/doEvent?APP_CODE=STA&amp;PAGE_CODE=CATALOGO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sede.ayuntamientodetias.es/sta/CarpetaPublic/doEvent?APP_CODE=STA&amp;PAGE_CODE=CATALOGO" TargetMode="External"/><Relationship Id="rId23" Type="http://schemas.openxmlformats.org/officeDocument/2006/relationships/hyperlink" Target="https://sede.ayuntamientodetias.es/sta/CarpetaPrivate/Login?APP_CODE=STA&amp;PAGE_CODE=MULTAS" TargetMode="External"/><Relationship Id="rId10" Type="http://schemas.openxmlformats.org/officeDocument/2006/relationships/hyperlink" Target="https://sede.ayuntamientodetias.es/sta/CarpetaPublic/doEvent?APP_CODE=STA&amp;PAGE_CODE=CATALOGO" TargetMode="External"/><Relationship Id="rId19" Type="http://schemas.openxmlformats.org/officeDocument/2006/relationships/hyperlink" Target="https://sede.ayuntamientodetias.es/sta/CarpetaPublic/doEvent?APP_CODE=STA&amp;PAGE_CODE=CATALOG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ayuntamientodetias.es/sta/CarpetaPublic/doEvent?APP_CODE=STA&amp;PAGE_CODE=CATALOGO" TargetMode="External"/><Relationship Id="rId14" Type="http://schemas.openxmlformats.org/officeDocument/2006/relationships/hyperlink" Target="https://sede.ayuntamientodetias.es/sta/CarpetaPublic/doEvent?APP_CODE=STA&amp;PAGE_CODE=CATALOGO" TargetMode="External"/><Relationship Id="rId22" Type="http://schemas.openxmlformats.org/officeDocument/2006/relationships/hyperlink" Target="https://sede.ayuntamientodetias.es/sta/CarpetaPublic/doEvent?APP_CODE=STA&amp;PAGE_CODE=CATALO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Oliva Quintero</dc:creator>
  <cp:lastModifiedBy>Elsa Maria Ramón Perdomo</cp:lastModifiedBy>
  <cp:revision>6</cp:revision>
  <dcterms:created xsi:type="dcterms:W3CDTF">2023-10-09T09:43:00Z</dcterms:created>
  <dcterms:modified xsi:type="dcterms:W3CDTF">2023-10-09T09:57:00Z</dcterms:modified>
</cp:coreProperties>
</file>