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88E95" w14:textId="77777777" w:rsidR="00294750" w:rsidRDefault="00000000">
      <w:pPr>
        <w:pStyle w:val="Textoindependiente"/>
        <w:ind w:left="940"/>
        <w:rPr>
          <w:sz w:val="20"/>
        </w:rPr>
      </w:pPr>
      <w:r>
        <w:rPr>
          <w:noProof/>
          <w:sz w:val="20"/>
        </w:rPr>
        <w:drawing>
          <wp:inline distT="0" distB="0" distL="0" distR="0" wp14:anchorId="0C8D6259" wp14:editId="2702A4B6">
            <wp:extent cx="510224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4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D6C7" w14:textId="77777777" w:rsidR="00294750" w:rsidRDefault="00000000">
      <w:pPr>
        <w:spacing w:before="54"/>
        <w:ind w:left="111" w:right="6707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w w:val="105"/>
          <w:sz w:val="19"/>
        </w:rPr>
        <w:t>AYUNTAMIENTO</w:t>
      </w:r>
      <w:r>
        <w:rPr>
          <w:rFonts w:ascii="Arial" w:hAnsi="Arial"/>
          <w:b/>
          <w:spacing w:val="13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DE</w:t>
      </w:r>
      <w:r>
        <w:rPr>
          <w:rFonts w:ascii="Arial" w:hAnsi="Arial"/>
          <w:b/>
          <w:spacing w:val="-12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TÍAS</w:t>
      </w:r>
    </w:p>
    <w:p w14:paraId="3A465275" w14:textId="77777777" w:rsidR="00294750" w:rsidRDefault="00000000">
      <w:pPr>
        <w:spacing w:before="7"/>
        <w:ind w:left="111" w:right="6697"/>
        <w:jc w:val="center"/>
        <w:rPr>
          <w:rFonts w:ascii="Arial MT"/>
          <w:sz w:val="19"/>
        </w:rPr>
      </w:pPr>
      <w:r>
        <w:rPr>
          <w:rFonts w:ascii="Arial MT"/>
          <w:w w:val="105"/>
          <w:sz w:val="19"/>
        </w:rPr>
        <w:t>C/ Libertad,</w:t>
      </w:r>
      <w:r>
        <w:rPr>
          <w:rFonts w:ascii="Arial MT"/>
          <w:spacing w:val="1"/>
          <w:w w:val="105"/>
          <w:sz w:val="19"/>
        </w:rPr>
        <w:t xml:space="preserve"> </w:t>
      </w:r>
      <w:r>
        <w:rPr>
          <w:rFonts w:ascii="Arial MT"/>
          <w:w w:val="105"/>
          <w:sz w:val="19"/>
        </w:rPr>
        <w:t>50</w:t>
      </w:r>
    </w:p>
    <w:p w14:paraId="36D614E4" w14:textId="77777777" w:rsidR="00294750" w:rsidRDefault="00000000">
      <w:pPr>
        <w:spacing w:before="22"/>
        <w:ind w:left="105" w:right="6707"/>
        <w:jc w:val="center"/>
        <w:rPr>
          <w:rFonts w:ascii="Arial MT" w:hAnsi="Arial MT"/>
          <w:sz w:val="19"/>
        </w:rPr>
      </w:pPr>
      <w:r>
        <w:rPr>
          <w:rFonts w:ascii="Arial MT" w:hAnsi="Arial MT"/>
          <w:spacing w:val="-1"/>
          <w:w w:val="105"/>
          <w:sz w:val="19"/>
        </w:rPr>
        <w:t>Teléfono</w:t>
      </w:r>
      <w:r>
        <w:rPr>
          <w:rFonts w:ascii="Arial MT" w:hAnsi="Arial MT"/>
          <w:spacing w:val="21"/>
          <w:w w:val="105"/>
          <w:sz w:val="19"/>
        </w:rPr>
        <w:t xml:space="preserve"> </w:t>
      </w:r>
      <w:r>
        <w:rPr>
          <w:rFonts w:ascii="Arial MT" w:hAnsi="Arial MT"/>
          <w:w w:val="105"/>
          <w:sz w:val="19"/>
        </w:rPr>
        <w:t>928833619</w:t>
      </w:r>
    </w:p>
    <w:p w14:paraId="4DEC461E" w14:textId="77777777" w:rsidR="00294750" w:rsidRDefault="00000000">
      <w:pPr>
        <w:spacing w:before="6"/>
        <w:ind w:left="111" w:right="6697"/>
        <w:jc w:val="center"/>
        <w:rPr>
          <w:rFonts w:ascii="Arial MT"/>
          <w:sz w:val="19"/>
        </w:rPr>
      </w:pPr>
      <w:r>
        <w:rPr>
          <w:rFonts w:ascii="Arial MT"/>
          <w:spacing w:val="-2"/>
          <w:w w:val="105"/>
          <w:sz w:val="19"/>
        </w:rPr>
        <w:t>Fax</w:t>
      </w:r>
      <w:r>
        <w:rPr>
          <w:rFonts w:ascii="Arial MT"/>
          <w:spacing w:val="-11"/>
          <w:w w:val="105"/>
          <w:sz w:val="19"/>
        </w:rPr>
        <w:t xml:space="preserve"> </w:t>
      </w:r>
      <w:r>
        <w:rPr>
          <w:rFonts w:ascii="Arial MT"/>
          <w:spacing w:val="-2"/>
          <w:w w:val="105"/>
          <w:sz w:val="19"/>
        </w:rPr>
        <w:t>928833549</w:t>
      </w:r>
    </w:p>
    <w:p w14:paraId="7C4ADE30" w14:textId="77777777" w:rsidR="00294750" w:rsidRDefault="00000000">
      <w:pPr>
        <w:spacing w:before="8" w:line="280" w:lineRule="auto"/>
        <w:ind w:left="752" w:right="7359"/>
        <w:jc w:val="center"/>
        <w:rPr>
          <w:rFonts w:ascii="Arial MT" w:hAnsi="Arial MT"/>
          <w:sz w:val="19"/>
        </w:rPr>
      </w:pPr>
      <w:r>
        <w:rPr>
          <w:rFonts w:ascii="Arial MT" w:hAnsi="Arial MT"/>
          <w:spacing w:val="-5"/>
          <w:w w:val="105"/>
          <w:sz w:val="19"/>
        </w:rPr>
        <w:t>35572</w:t>
      </w:r>
      <w:r>
        <w:rPr>
          <w:rFonts w:ascii="Arial MT" w:hAnsi="Arial MT"/>
          <w:spacing w:val="16"/>
          <w:w w:val="105"/>
          <w:sz w:val="19"/>
        </w:rPr>
        <w:t xml:space="preserve"> </w:t>
      </w:r>
      <w:r>
        <w:rPr>
          <w:rFonts w:ascii="Arial MT" w:hAnsi="Arial MT"/>
          <w:spacing w:val="-4"/>
          <w:w w:val="105"/>
          <w:sz w:val="19"/>
        </w:rPr>
        <w:t>–</w:t>
      </w:r>
      <w:r>
        <w:rPr>
          <w:rFonts w:ascii="Arial MT" w:hAnsi="Arial MT"/>
          <w:spacing w:val="-9"/>
          <w:w w:val="105"/>
          <w:sz w:val="19"/>
        </w:rPr>
        <w:t xml:space="preserve"> </w:t>
      </w:r>
      <w:r>
        <w:rPr>
          <w:rFonts w:ascii="Arial MT" w:hAnsi="Arial MT"/>
          <w:spacing w:val="-4"/>
          <w:w w:val="105"/>
          <w:sz w:val="19"/>
        </w:rPr>
        <w:t>TIAS</w:t>
      </w:r>
      <w:r>
        <w:rPr>
          <w:rFonts w:ascii="Arial MT" w:hAnsi="Arial MT"/>
          <w:spacing w:val="-52"/>
          <w:w w:val="105"/>
          <w:sz w:val="19"/>
        </w:rPr>
        <w:t xml:space="preserve"> </w:t>
      </w:r>
      <w:r>
        <w:rPr>
          <w:rFonts w:ascii="Arial MT" w:hAnsi="Arial MT"/>
          <w:spacing w:val="-2"/>
          <w:w w:val="105"/>
          <w:sz w:val="19"/>
        </w:rPr>
        <w:t>LANZAROTE</w:t>
      </w:r>
    </w:p>
    <w:p w14:paraId="5F3AC9DA" w14:textId="77777777" w:rsidR="00294750" w:rsidRDefault="00294750">
      <w:pPr>
        <w:pStyle w:val="Textoindependiente"/>
        <w:rPr>
          <w:rFonts w:ascii="Arial MT"/>
          <w:sz w:val="20"/>
        </w:rPr>
      </w:pPr>
    </w:p>
    <w:p w14:paraId="6D5E981E" w14:textId="77777777" w:rsidR="00294750" w:rsidRDefault="00000000">
      <w:pPr>
        <w:pStyle w:val="Ttulo"/>
        <w:rPr>
          <w:u w:val="none"/>
        </w:rPr>
      </w:pPr>
      <w:r>
        <w:rPr>
          <w:u w:val="thick"/>
        </w:rPr>
        <w:t>CONSULTA</w:t>
      </w:r>
      <w:r>
        <w:rPr>
          <w:spacing w:val="5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6"/>
          <w:u w:val="thick"/>
        </w:rPr>
        <w:t xml:space="preserve"> </w:t>
      </w:r>
      <w:proofErr w:type="gramStart"/>
      <w:r>
        <w:rPr>
          <w:u w:val="thick"/>
        </w:rPr>
        <w:t>PREVIA.-</w:t>
      </w:r>
      <w:proofErr w:type="gramEnd"/>
    </w:p>
    <w:p w14:paraId="60FEB4A0" w14:textId="77777777" w:rsidR="00294750" w:rsidRDefault="00294750">
      <w:pPr>
        <w:pStyle w:val="Textoindependiente"/>
        <w:rPr>
          <w:b/>
          <w:sz w:val="20"/>
        </w:rPr>
      </w:pPr>
    </w:p>
    <w:p w14:paraId="26645689" w14:textId="77777777" w:rsidR="00294750" w:rsidRDefault="00294750">
      <w:pPr>
        <w:pStyle w:val="Textoindependiente"/>
        <w:spacing w:before="3"/>
        <w:rPr>
          <w:b/>
          <w:sz w:val="21"/>
        </w:rPr>
      </w:pPr>
    </w:p>
    <w:p w14:paraId="72589BA2" w14:textId="77777777" w:rsidR="00294750" w:rsidRDefault="00000000">
      <w:pPr>
        <w:spacing w:before="90" w:line="362" w:lineRule="auto"/>
        <w:ind w:left="106" w:right="108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 marco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 dispuesto en el artículo 133 de la Ley 39/2015, de 1 de octubre, del</w:t>
      </w:r>
      <w:r>
        <w:rPr>
          <w:spacing w:val="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1"/>
          <w:sz w:val="24"/>
        </w:rPr>
        <w:t xml:space="preserve"> </w:t>
      </w:r>
      <w:r>
        <w:rPr>
          <w:sz w:val="24"/>
        </w:rPr>
        <w:t>Común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1"/>
          <w:sz w:val="24"/>
        </w:rPr>
        <w:t xml:space="preserve"> </w:t>
      </w:r>
      <w:r>
        <w:rPr>
          <w:sz w:val="24"/>
        </w:rPr>
        <w:t>Públicas,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Alcaldía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Ayuntamiento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Tías</w:t>
      </w:r>
      <w:r>
        <w:rPr>
          <w:spacing w:val="1"/>
          <w:sz w:val="24"/>
        </w:rPr>
        <w:t xml:space="preserve"> </w:t>
      </w:r>
      <w:r>
        <w:rPr>
          <w:sz w:val="24"/>
        </w:rPr>
        <w:t>practica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consulta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para la participación de los</w:t>
      </w:r>
      <w:r>
        <w:rPr>
          <w:spacing w:val="1"/>
          <w:sz w:val="24"/>
        </w:rPr>
        <w:t xml:space="preserve"> </w:t>
      </w:r>
      <w:r>
        <w:rPr>
          <w:sz w:val="24"/>
        </w:rPr>
        <w:t>ciudadanos en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el procedimiento de elaboración de la </w:t>
      </w:r>
      <w:r>
        <w:rPr>
          <w:b/>
          <w:sz w:val="24"/>
        </w:rPr>
        <w:t>“</w:t>
      </w:r>
      <w:r>
        <w:rPr>
          <w:b/>
          <w:i/>
          <w:sz w:val="24"/>
        </w:rPr>
        <w:t>ORDENANZA REGULADORA 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VENTA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AMBULANTE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O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NO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SEDENTARIA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MUNICIPIO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TÍAS”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con</w:t>
      </w:r>
    </w:p>
    <w:p w14:paraId="4C579C33" w14:textId="77777777" w:rsidR="00294750" w:rsidRDefault="00000000">
      <w:pPr>
        <w:pStyle w:val="Textoindependiente"/>
        <w:spacing w:line="265" w:lineRule="exact"/>
        <w:ind w:left="106"/>
        <w:jc w:val="both"/>
      </w:pPr>
      <w:r>
        <w:t>arreglo</w:t>
      </w:r>
      <w:r>
        <w:rPr>
          <w:spacing w:val="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siguientes</w:t>
      </w:r>
      <w:r>
        <w:rPr>
          <w:spacing w:val="2"/>
        </w:rPr>
        <w:t xml:space="preserve"> </w:t>
      </w:r>
      <w:r>
        <w:t>aspectos:</w:t>
      </w:r>
    </w:p>
    <w:p w14:paraId="58101E3A" w14:textId="77777777" w:rsidR="00294750" w:rsidRDefault="00294750">
      <w:pPr>
        <w:pStyle w:val="Textoindependiente"/>
        <w:rPr>
          <w:sz w:val="26"/>
        </w:rPr>
      </w:pPr>
    </w:p>
    <w:p w14:paraId="7D647EC5" w14:textId="77777777" w:rsidR="00294750" w:rsidRDefault="00294750">
      <w:pPr>
        <w:pStyle w:val="Textoindependiente"/>
        <w:spacing w:before="9"/>
        <w:rPr>
          <w:sz w:val="21"/>
        </w:rPr>
      </w:pPr>
    </w:p>
    <w:p w14:paraId="13603465" w14:textId="77777777" w:rsidR="00294750" w:rsidRDefault="00000000">
      <w:pPr>
        <w:pStyle w:val="Ttulo1"/>
      </w:pPr>
      <w:r>
        <w:t>I.-</w:t>
      </w:r>
      <w:r>
        <w:rPr>
          <w:spacing w:val="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Problemas</w:t>
      </w:r>
      <w:r>
        <w:rPr>
          <w:spacing w:val="-11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pretenden</w:t>
      </w:r>
      <w:r>
        <w:rPr>
          <w:spacing w:val="6"/>
        </w:rPr>
        <w:t xml:space="preserve"> </w:t>
      </w:r>
      <w:r>
        <w:t>solucionar</w:t>
      </w:r>
      <w:r>
        <w:rPr>
          <w:spacing w:val="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iniciativa.</w:t>
      </w:r>
    </w:p>
    <w:p w14:paraId="6CC6BEA9" w14:textId="77777777" w:rsidR="00294750" w:rsidRDefault="00000000">
      <w:pPr>
        <w:pStyle w:val="Textoindependiente"/>
        <w:spacing w:before="130" w:line="242" w:lineRule="auto"/>
        <w:ind w:left="106" w:right="115"/>
        <w:jc w:val="both"/>
      </w:pPr>
      <w:r>
        <w:t>Resulta necesario contar con una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de la venta ambulante o no sedentaria que,</w:t>
      </w:r>
      <w:r>
        <w:rPr>
          <w:spacing w:val="1"/>
        </w:rPr>
        <w:t xml:space="preserve"> </w:t>
      </w:r>
      <w:r>
        <w:t>desarrollando normativa existente, refuerce la participación ciudadana, la seguridad jurídica y</w:t>
      </w:r>
      <w:r>
        <w:rPr>
          <w:spacing w:val="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revisión</w:t>
      </w:r>
      <w:r>
        <w:rPr>
          <w:spacing w:val="1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ordenamiento.</w:t>
      </w:r>
    </w:p>
    <w:p w14:paraId="1F8D4D89" w14:textId="77777777" w:rsidR="00294750" w:rsidRDefault="00294750">
      <w:pPr>
        <w:pStyle w:val="Textoindependiente"/>
        <w:spacing w:before="10"/>
        <w:rPr>
          <w:sz w:val="36"/>
        </w:rPr>
      </w:pPr>
    </w:p>
    <w:p w14:paraId="0AE4493B" w14:textId="77777777" w:rsidR="00294750" w:rsidRDefault="00000000">
      <w:pPr>
        <w:pStyle w:val="Ttulo1"/>
        <w:spacing w:before="1"/>
      </w:pPr>
      <w:r>
        <w:t>II.-</w:t>
      </w:r>
      <w:r>
        <w:rPr>
          <w:spacing w:val="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</w:t>
      </w:r>
      <w:r>
        <w:rPr>
          <w:spacing w:val="-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oportunidad</w:t>
      </w:r>
      <w:r>
        <w:rPr>
          <w:spacing w:val="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aprobación.</w:t>
      </w:r>
    </w:p>
    <w:p w14:paraId="72DA0258" w14:textId="77777777" w:rsidR="00294750" w:rsidRDefault="00000000">
      <w:pPr>
        <w:pStyle w:val="Textoindependiente"/>
        <w:spacing w:before="114" w:line="244" w:lineRule="auto"/>
        <w:ind w:left="106" w:right="115"/>
        <w:jc w:val="both"/>
      </w:pPr>
      <w:r>
        <w:t>Su aprobación responde a la necesidad y oportunidad de asegurar su ejercicio de acuerdo con</w:t>
      </w:r>
      <w:r>
        <w:rPr>
          <w:spacing w:val="1"/>
        </w:rPr>
        <w:t xml:space="preserve"> </w:t>
      </w:r>
      <w:r>
        <w:t>los principios de buena regulación, garantizar de modo adecuado la audiencia y participación</w:t>
      </w:r>
      <w:r>
        <w:rPr>
          <w:spacing w:val="1"/>
        </w:rPr>
        <w:t xml:space="preserve"> </w:t>
      </w:r>
      <w:r>
        <w:t>de los ciudadanos y armonizando y desarrollando la normativa existente relativa a la venta</w:t>
      </w:r>
      <w:r>
        <w:rPr>
          <w:spacing w:val="1"/>
        </w:rPr>
        <w:t xml:space="preserve"> </w:t>
      </w:r>
      <w:r>
        <w:t>ambulante</w:t>
      </w:r>
      <w:r>
        <w:rPr>
          <w:spacing w:val="12"/>
        </w:rPr>
        <w:t xml:space="preserve"> </w:t>
      </w:r>
      <w:r>
        <w:t>o no sedentaria.</w:t>
      </w:r>
    </w:p>
    <w:p w14:paraId="3098E6BA" w14:textId="77777777" w:rsidR="00294750" w:rsidRDefault="00294750">
      <w:pPr>
        <w:pStyle w:val="Textoindependiente"/>
        <w:spacing w:before="6"/>
        <w:rPr>
          <w:sz w:val="36"/>
        </w:rPr>
      </w:pPr>
    </w:p>
    <w:p w14:paraId="74D831AD" w14:textId="77777777" w:rsidR="00294750" w:rsidRDefault="00000000">
      <w:pPr>
        <w:pStyle w:val="Ttulo1"/>
      </w:pPr>
      <w:r>
        <w:t>III.-Objetivos</w:t>
      </w:r>
      <w:r>
        <w:rPr>
          <w:spacing w:val="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norma.</w:t>
      </w:r>
    </w:p>
    <w:p w14:paraId="24F6BE53" w14:textId="77777777" w:rsidR="00294750" w:rsidRDefault="00000000">
      <w:pPr>
        <w:pStyle w:val="Textoindependiente"/>
        <w:spacing w:before="115"/>
        <w:ind w:left="106" w:right="115"/>
        <w:jc w:val="both"/>
      </w:pPr>
      <w:r>
        <w:t>El Objetivo perseguido es la regulación de la venta ambulante o no sedentaria en el término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entendiendo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comerciantes</w:t>
      </w:r>
      <w:r>
        <w:rPr>
          <w:spacing w:val="1"/>
        </w:rPr>
        <w:t xml:space="preserve"> </w:t>
      </w:r>
      <w:r>
        <w:t>fuera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establecimiento comercial permanente, en puestos o instalaciones desmontables ubicados en</w:t>
      </w:r>
      <w:r>
        <w:rPr>
          <w:spacing w:val="1"/>
        </w:rPr>
        <w:t xml:space="preserve"> </w:t>
      </w:r>
      <w:r>
        <w:t>solares</w:t>
      </w:r>
      <w:r>
        <w:rPr>
          <w:spacing w:val="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espacios</w:t>
      </w:r>
      <w:r>
        <w:rPr>
          <w:spacing w:val="22"/>
        </w:rPr>
        <w:t xml:space="preserve"> </w:t>
      </w:r>
      <w:r>
        <w:t>abiertos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vía</w:t>
      </w:r>
      <w:r>
        <w:rPr>
          <w:spacing w:val="9"/>
        </w:rPr>
        <w:t xml:space="preserve"> </w:t>
      </w:r>
      <w:r>
        <w:t>pública,</w:t>
      </w:r>
      <w:r>
        <w:rPr>
          <w:spacing w:val="1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lugares</w:t>
      </w:r>
      <w:r>
        <w:rPr>
          <w:spacing w:val="7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fechas</w:t>
      </w:r>
      <w:r>
        <w:rPr>
          <w:spacing w:val="5"/>
        </w:rPr>
        <w:t xml:space="preserve"> </w:t>
      </w:r>
      <w:r>
        <w:t>variables.</w:t>
      </w:r>
    </w:p>
    <w:p w14:paraId="28F02F06" w14:textId="77777777" w:rsidR="00294750" w:rsidRDefault="00294750">
      <w:pPr>
        <w:pStyle w:val="Textoindependiente"/>
        <w:spacing w:before="2"/>
        <w:rPr>
          <w:sz w:val="37"/>
        </w:rPr>
      </w:pPr>
    </w:p>
    <w:p w14:paraId="2148CDDA" w14:textId="77777777" w:rsidR="00294750" w:rsidRDefault="00000000">
      <w:pPr>
        <w:pStyle w:val="Ttulo1"/>
      </w:pPr>
      <w:r>
        <w:rPr>
          <w:spacing w:val="-1"/>
        </w:rPr>
        <w:t>IV.-Posibles</w:t>
      </w:r>
      <w:r>
        <w:rPr>
          <w:spacing w:val="-4"/>
        </w:rPr>
        <w:t xml:space="preserve"> </w:t>
      </w:r>
      <w:r>
        <w:rPr>
          <w:spacing w:val="-1"/>
        </w:rPr>
        <w:t>soluciones</w:t>
      </w:r>
      <w:r>
        <w:rPr>
          <w:spacing w:val="9"/>
        </w:rPr>
        <w:t xml:space="preserve"> </w:t>
      </w:r>
      <w:r>
        <w:rPr>
          <w:spacing w:val="-1"/>
        </w:rPr>
        <w:t>alternativas,</w:t>
      </w:r>
      <w:r>
        <w:rPr>
          <w:spacing w:val="11"/>
        </w:rPr>
        <w:t xml:space="preserve"> </w:t>
      </w:r>
      <w:r>
        <w:t>regulatorias</w:t>
      </w:r>
      <w:r>
        <w:rPr>
          <w:spacing w:val="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regulatorias.</w:t>
      </w:r>
    </w:p>
    <w:p w14:paraId="010DE16A" w14:textId="77777777" w:rsidR="00294750" w:rsidRDefault="00000000">
      <w:pPr>
        <w:pStyle w:val="Textoindependiente"/>
        <w:spacing w:before="129" w:line="242" w:lineRule="auto"/>
        <w:ind w:left="106" w:right="113"/>
        <w:jc w:val="both"/>
      </w:pPr>
      <w:r>
        <w:t>La regulación contenida en la presente disposición es la imprescindible para regular la venta</w:t>
      </w:r>
      <w:r>
        <w:rPr>
          <w:spacing w:val="1"/>
        </w:rPr>
        <w:t xml:space="preserve"> </w:t>
      </w:r>
      <w:r>
        <w:t>ambulante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sedentaria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diferentes</w:t>
      </w:r>
      <w:r>
        <w:rPr>
          <w:spacing w:val="60"/>
        </w:rPr>
        <w:t xml:space="preserve"> </w:t>
      </w:r>
      <w:r>
        <w:t>modalidades</w:t>
      </w:r>
      <w:r>
        <w:rPr>
          <w:spacing w:val="60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rPr>
          <w:spacing w:val="-2"/>
        </w:rPr>
        <w:t>desarrollo</w:t>
      </w:r>
      <w:r>
        <w:rPr>
          <w:spacing w:val="14"/>
        </w:rPr>
        <w:t xml:space="preserve"> </w:t>
      </w:r>
      <w:r>
        <w:rPr>
          <w:spacing w:val="-2"/>
        </w:rPr>
        <w:t>municipal</w:t>
      </w:r>
      <w:r>
        <w:rPr>
          <w:spacing w:val="23"/>
        </w:rPr>
        <w:t xml:space="preserve"> </w:t>
      </w:r>
      <w:r>
        <w:rPr>
          <w:spacing w:val="-2"/>
        </w:rPr>
        <w:t>de</w:t>
      </w:r>
      <w:r>
        <w:rPr>
          <w:spacing w:val="-17"/>
        </w:rPr>
        <w:t xml:space="preserve"> </w:t>
      </w:r>
      <w:r>
        <w:rPr>
          <w:spacing w:val="-2"/>
        </w:rPr>
        <w:t>la</w:t>
      </w:r>
      <w:r>
        <w:rPr>
          <w:spacing w:val="13"/>
        </w:rPr>
        <w:t xml:space="preserve"> </w:t>
      </w:r>
      <w:r>
        <w:rPr>
          <w:spacing w:val="-2"/>
        </w:rPr>
        <w:t>normativa</w:t>
      </w:r>
      <w:r>
        <w:rPr>
          <w:spacing w:val="13"/>
        </w:rPr>
        <w:t xml:space="preserve"> </w:t>
      </w:r>
      <w:r>
        <w:rPr>
          <w:spacing w:val="-1"/>
        </w:rPr>
        <w:t>existente</w:t>
      </w:r>
      <w:r>
        <w:rPr>
          <w:spacing w:val="-17"/>
        </w:rPr>
        <w:t xml:space="preserve"> </w:t>
      </w:r>
      <w:r>
        <w:rPr>
          <w:spacing w:val="-1"/>
        </w:rPr>
        <w:t>sobre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materia.</w:t>
      </w:r>
    </w:p>
    <w:sectPr w:rsidR="00294750">
      <w:type w:val="continuous"/>
      <w:pgSz w:w="11910" w:h="16850"/>
      <w:pgMar w:top="7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50"/>
    <w:rsid w:val="00294750"/>
    <w:rsid w:val="00C4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303D"/>
  <w15:docId w15:val="{B296FCE7-5B0C-4E92-9A6B-A2630AF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6"/>
      <w:jc w:val="both"/>
      <w:outlineLvl w:val="0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18"/>
      <w:ind w:left="111" w:right="128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cp:lastModifiedBy>Elsa Maria Ramón Perdomo</cp:lastModifiedBy>
  <cp:revision>2</cp:revision>
  <dcterms:created xsi:type="dcterms:W3CDTF">2023-09-25T08:26:00Z</dcterms:created>
  <dcterms:modified xsi:type="dcterms:W3CDTF">2023-09-25T08:26:00Z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2023-09-25T00:00:00Z</vt:filetime>
  </property>
</Properties>
</file>