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18"/>
        </w:rPr>
      </w:pPr>
    </w:p>
    <w:p>
      <w:pPr>
        <w:spacing w:before="93"/>
        <w:ind w:left="0" w:right="1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28640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2054" w:right="2054"/>
                    <w:jc w:val="center"/>
                  </w:pPr>
                  <w:r>
                    <w:rPr/>
                    <w:t>R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1   / 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 w:after="38"/>
        <w:ind w:left="7897" w:right="0" w:firstLine="0"/>
        <w:jc w:val="left"/>
        <w:rPr>
          <w:sz w:val="16"/>
        </w:rPr>
      </w:pPr>
      <w:r>
        <w:rPr>
          <w:sz w:val="16"/>
        </w:rPr>
        <w:t>Total</w:t>
      </w:r>
      <w:r>
        <w:rPr>
          <w:spacing w:val="-4"/>
          <w:sz w:val="16"/>
        </w:rPr>
        <w:t> </w:t>
      </w:r>
      <w:r>
        <w:rPr>
          <w:sz w:val="16"/>
        </w:rPr>
        <w:t>líneas:</w:t>
      </w:r>
      <w:r>
        <w:rPr>
          <w:spacing w:val="-4"/>
          <w:sz w:val="16"/>
        </w:rPr>
        <w:t> </w:t>
      </w:r>
      <w:r>
        <w:rPr>
          <w:sz w:val="16"/>
        </w:rPr>
        <w:t>262</w:t>
      </w:r>
    </w:p>
    <w:tbl>
      <w:tblPr>
        <w:tblW w:w="0" w:type="auto"/>
        <w:jc w:val="left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1300"/>
        <w:gridCol w:w="2015"/>
      </w:tblGrid>
      <w:tr>
        <w:trPr>
          <w:trHeight w:val="387" w:hRule="atLeast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</w:tr>
      <w:tr>
        <w:trPr>
          <w:trHeight w:val="224" w:hRule="atLeast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1.237,50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1.237,50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1.387,50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1.387,50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55" w:hRule="atLeast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387" w:hRule="atLeast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22.300,00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5"/>
          <w:type w:val="continuous"/>
          <w:pgSz w:w="16840" w:h="11900" w:orient="landscape"/>
          <w:pgMar w:header="474" w:top="960" w:bottom="280" w:left="2420" w:right="1680"/>
          <w:pgNumType w:start="1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1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29152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2054" w:right="2054"/>
                    <w:jc w:val="center"/>
                  </w:pPr>
                  <w:r>
                    <w:rPr/>
                    <w:t>R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2   / 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1300"/>
        <w:gridCol w:w="2015"/>
      </w:tblGrid>
      <w:tr>
        <w:trPr>
          <w:trHeight w:val="387" w:hRule="atLeast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</w:tr>
      <w:tr>
        <w:trPr>
          <w:trHeight w:val="224" w:hRule="atLeast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1.387,50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1.387,50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1.387,50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435" w:hRule="atLeast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1.387,00</w:t>
            </w:r>
          </w:p>
        </w:tc>
      </w:tr>
      <w:tr>
        <w:trPr>
          <w:trHeight w:val="387" w:hRule="atLeast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50.289,50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6"/>
          <w:pgSz w:w="16840" w:h="11900" w:orient="landscape"/>
          <w:pgMar w:header="474" w:footer="0" w:top="960" w:bottom="280" w:left="2420" w:right="1680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1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29664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2054" w:right="2054"/>
                    <w:jc w:val="center"/>
                  </w:pPr>
                  <w:r>
                    <w:rPr/>
                    <w:t>R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3   / 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1300"/>
        <w:gridCol w:w="2015"/>
      </w:tblGrid>
      <w:tr>
        <w:trPr>
          <w:trHeight w:val="387" w:hRule="atLeast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</w:tr>
      <w:tr>
        <w:trPr>
          <w:trHeight w:val="224" w:hRule="atLeast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1.237,00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801,11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3.409,97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26/07/2022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1.880,63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1.321,95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13/10/2022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2.377,48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2.210,41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11/11/2022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5.246,71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30/11/2022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5.195,01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02/12/2022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26.177,39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10/02/2022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10/02/2022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10/02/2022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10/02/2022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10/02/2022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435" w:hRule="atLeast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387" w:hRule="atLeast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114.237,16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00" w:orient="landscape"/>
          <w:pgMar w:header="474" w:footer="0" w:top="960" w:bottom="280" w:left="2420" w:right="1680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1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30176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2054" w:right="2054"/>
                    <w:jc w:val="center"/>
                  </w:pPr>
                  <w:r>
                    <w:rPr/>
                    <w:t>R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4   / 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1300"/>
        <w:gridCol w:w="2015"/>
      </w:tblGrid>
      <w:tr>
        <w:trPr>
          <w:trHeight w:val="387" w:hRule="atLeast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</w:tr>
      <w:tr>
        <w:trPr>
          <w:trHeight w:val="224" w:hRule="atLeast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17/02/2022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23/02/2022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1.680,00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728,49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1.058,84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545,08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801,45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187,35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232,77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570,61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323,09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269,30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433,73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32,00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22,00</w:t>
            </w:r>
          </w:p>
        </w:tc>
      </w:tr>
      <w:tr>
        <w:trPr>
          <w:trHeight w:val="435" w:hRule="atLeast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>
        <w:trPr>
          <w:trHeight w:val="387" w:hRule="atLeast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128.081,87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00" w:orient="landscape"/>
          <w:pgMar w:header="474" w:footer="0" w:top="960" w:bottom="280" w:left="2420" w:right="1680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1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30688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2054" w:right="2054"/>
                    <w:jc w:val="center"/>
                  </w:pPr>
                  <w:r>
                    <w:rPr/>
                    <w:t>R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5   / 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1300"/>
        <w:gridCol w:w="2015"/>
      </w:tblGrid>
      <w:tr>
        <w:trPr>
          <w:trHeight w:val="387" w:hRule="atLeast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</w:tr>
      <w:tr>
        <w:trPr>
          <w:trHeight w:val="224" w:hRule="atLeast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22,00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22,00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25/02/2022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2.460,00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25/02/2022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2.972,50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25/02/2022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434,65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25/02/2022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1.845,00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25/02/2022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88,68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25/02/2022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405,19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03/03/2022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03/03/2022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03/03/2022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03/03/2022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435" w:hRule="atLeast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03/03/2022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87" w:hRule="atLeast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140.401,89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00" w:orient="landscape"/>
          <w:pgMar w:header="474" w:footer="0" w:top="960" w:bottom="280" w:left="2420" w:right="1680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1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31200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2054" w:right="2054"/>
                    <w:jc w:val="center"/>
                  </w:pPr>
                  <w:r>
                    <w:rPr/>
                    <w:t>R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6   / 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1300"/>
        <w:gridCol w:w="2015"/>
      </w:tblGrid>
      <w:tr>
        <w:trPr>
          <w:trHeight w:val="387" w:hRule="atLeast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</w:tr>
      <w:tr>
        <w:trPr>
          <w:trHeight w:val="224" w:hRule="atLeast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03/03/2022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07/03/2022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1.056,00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07/03/2022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07/03/2022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1.080,00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07/03/2022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29/06/2022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23/03/2022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23/03/2022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684,80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26/04/2022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6.050,00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20/04/2022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179,00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20/04/2022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280,00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20/04/2022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20/04/2022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525,00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20/04/2022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20/04/2022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20/04/2022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20/04/2022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20/04/2022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13/05/2022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435" w:hRule="atLeast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13/05/2022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390,00</w:t>
            </w:r>
          </w:p>
        </w:tc>
      </w:tr>
      <w:tr>
        <w:trPr>
          <w:trHeight w:val="387" w:hRule="atLeast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180.546,69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00" w:orient="landscape"/>
          <w:pgMar w:header="474" w:footer="0" w:top="960" w:bottom="280" w:left="2420" w:right="1680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1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31712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2054" w:right="2054"/>
                    <w:jc w:val="center"/>
                  </w:pPr>
                  <w:r>
                    <w:rPr/>
                    <w:t>R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7   / 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1300"/>
        <w:gridCol w:w="2015"/>
      </w:tblGrid>
      <w:tr>
        <w:trPr>
          <w:trHeight w:val="387" w:hRule="atLeast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</w:tr>
      <w:tr>
        <w:trPr>
          <w:trHeight w:val="224" w:hRule="atLeast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03/05/2022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2.550,00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704,00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489,00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163,00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435" w:hRule="atLeast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4.200,00</w:t>
            </w:r>
          </w:p>
        </w:tc>
      </w:tr>
      <w:tr>
        <w:trPr>
          <w:trHeight w:val="387" w:hRule="atLeast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217.292,69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00" w:orient="landscape"/>
          <w:pgMar w:header="474" w:footer="0" w:top="960" w:bottom="280" w:left="2420" w:right="1680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1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32224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2054" w:right="2054"/>
                    <w:jc w:val="center"/>
                  </w:pPr>
                  <w:r>
                    <w:rPr/>
                    <w:t>R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8   / 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1300"/>
        <w:gridCol w:w="2015"/>
      </w:tblGrid>
      <w:tr>
        <w:trPr>
          <w:trHeight w:val="387" w:hRule="atLeast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</w:tr>
      <w:tr>
        <w:trPr>
          <w:trHeight w:val="224" w:hRule="atLeast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28/06/2022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6.163,07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29/06/2022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836,00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11/07/2022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20/07/2022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11/07/2022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11/07/2022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11/07/2022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11/07/2022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11/07/2022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11/07/2022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14/07/2022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</w:tr>
      <w:tr>
        <w:trPr>
          <w:trHeight w:val="435" w:hRule="atLeast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880,00</w:t>
            </w:r>
          </w:p>
        </w:tc>
      </w:tr>
      <w:tr>
        <w:trPr>
          <w:trHeight w:val="387" w:hRule="atLeast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264.220,76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00" w:orient="landscape"/>
          <w:pgMar w:header="474" w:footer="0" w:top="960" w:bottom="280" w:left="2420" w:right="1680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1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32736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2054" w:right="2054"/>
                    <w:jc w:val="center"/>
                  </w:pPr>
                  <w:r>
                    <w:rPr/>
                    <w:t>R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9   / 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1300"/>
        <w:gridCol w:w="2015"/>
      </w:tblGrid>
      <w:tr>
        <w:trPr>
          <w:trHeight w:val="387" w:hRule="atLeast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</w:tr>
      <w:tr>
        <w:trPr>
          <w:trHeight w:val="224" w:hRule="atLeast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08/08/2022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960,00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19/09/2022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1.947,50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820,00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2.152,50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820,00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07/09/2022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01/09/2022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01/09/2022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01/09/2022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19/09/2022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850,00</w:t>
            </w:r>
          </w:p>
        </w:tc>
      </w:tr>
      <w:tr>
        <w:trPr>
          <w:trHeight w:val="435" w:hRule="atLeast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19/09/2022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87" w:hRule="atLeast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288.430,76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00" w:orient="landscape"/>
          <w:pgMar w:header="474" w:footer="0" w:top="960" w:bottom="280" w:left="2420" w:right="1680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1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33248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2054" w:right="2054"/>
                    <w:jc w:val="center"/>
                  </w:pPr>
                  <w:r>
                    <w:rPr/>
                    <w:t>R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10 / 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1300"/>
        <w:gridCol w:w="2015"/>
      </w:tblGrid>
      <w:tr>
        <w:trPr>
          <w:trHeight w:val="387" w:hRule="atLeast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</w:tr>
      <w:tr>
        <w:trPr>
          <w:trHeight w:val="224" w:hRule="atLeast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19/09/2022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19/09/2022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22/09/2022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527,68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19/09/2022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2.068,00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12/12/2022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2.304,00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12/12/2022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936,00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25/11/2022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12/12/2022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435" w:hRule="atLeast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12/12/2022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387" w:hRule="atLeast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310.466,44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00" w:orient="landscape"/>
          <w:pgMar w:header="474" w:footer="0" w:top="960" w:bottom="280" w:left="2420" w:right="1680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1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33760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2054" w:right="2054"/>
                    <w:jc w:val="center"/>
                  </w:pPr>
                  <w:r>
                    <w:rPr/>
                    <w:t>R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11 / 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1300"/>
        <w:gridCol w:w="2015"/>
      </w:tblGrid>
      <w:tr>
        <w:trPr>
          <w:trHeight w:val="387" w:hRule="atLeast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</w:tr>
      <w:tr>
        <w:trPr>
          <w:trHeight w:val="224" w:hRule="atLeast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12/12/2022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12/12/2022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25/11/2022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25/11/2022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12/12/2022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783,00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12/12/2022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915,00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1.742,50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615,00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75,15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21/12/2022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21/12/2022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28/12/2022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28/12/2022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1.280,00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30/12/2022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835" w:hRule="atLeast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28/12/2022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87" w:hRule="atLeast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323.377,09</w:t>
            </w:r>
          </w:p>
        </w:tc>
      </w:tr>
    </w:tbl>
    <w:sectPr>
      <w:pgSz w:w="16840" w:h="11900" w:orient="landscape"/>
      <w:pgMar w:header="474" w:footer="0" w:top="960" w:bottom="280" w:left="24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8.553986pt;margin-top:22.724415pt;width:124.9pt;height:17.55pt;mso-position-horizontal-relative:page;mso-position-vertical-relative:page;z-index:-17123840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20"/>
                </w:pPr>
                <w:r>
                  <w:rPr/>
                  <w:t>Ayuntamiento</w:t>
                </w:r>
                <w:r>
                  <w:rPr>
                    <w:spacing w:val="-12"/>
                  </w:rPr>
                  <w:t> </w:t>
                </w:r>
                <w:r>
                  <w:rPr/>
                  <w:t>de</w:t>
                </w:r>
                <w:r>
                  <w:rPr>
                    <w:spacing w:val="-17"/>
                  </w:rPr>
                  <w:t> </w:t>
                </w:r>
                <w:r>
                  <w:rPr/>
                  <w:t>Tías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553986pt;margin-top:22.724415pt;width:124.9pt;height:17.55pt;mso-position-horizontal-relative:page;mso-position-vertical-relative:page;z-index:-17123328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20"/>
                </w:pPr>
                <w:r>
                  <w:rPr/>
                  <w:t>Ayuntamiento</w:t>
                </w:r>
                <w:r>
                  <w:rPr>
                    <w:spacing w:val="-12"/>
                  </w:rPr>
                  <w:t> </w:t>
                </w:r>
                <w:r>
                  <w:rPr/>
                  <w:t>de</w:t>
                </w:r>
                <w:r>
                  <w:rPr>
                    <w:spacing w:val="-17"/>
                  </w:rPr>
                  <w:t> </w:t>
                </w:r>
                <w:r>
                  <w:rPr/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2023-08-25T12:18:39Z</dcterms:created>
  <dcterms:modified xsi:type="dcterms:W3CDTF">2023-08-25T12:18:39Z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2023-08-25T00:00:00Z</vt:filetime>
  </property>
</Properties>
</file>