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1"/>
        <w:rPr>
          <w:sz w:val="20"/>
        </w:rPr>
      </w:pPr>
      <w:r>
        <w:rPr>
          <w:sz w:val="20"/>
        </w:rPr>
        <w:pict>
          <v:group style="width:117pt;height:121.45pt;mso-position-horizontal-relative:char;mso-position-vertical-relative:line" coordorigin="0,0" coordsize="2340,2429">
            <v:shape style="position:absolute;left:810;top:0;width:690;height:1230" type="#_x0000_t75" stroked="false">
              <v:imagedata r:id="rId5" o:title=""/>
            </v:shape>
            <v:rect style="position:absolute;left:0;top:1169;width:2340;height:1260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2340;height:242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146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AYUNTAMIENTO</w:t>
                    </w:r>
                    <w:r>
                      <w:rPr>
                        <w:rFonts w:ascii="Arial"/>
                        <w:b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TIAS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spacing w:before="9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DILIGENCIA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CELEBRACIÓN:</w:t>
      </w:r>
    </w:p>
    <w:p>
      <w:pPr>
        <w:pStyle w:val="BodyText"/>
        <w:rPr>
          <w:b/>
          <w:sz w:val="23"/>
        </w:rPr>
      </w:pPr>
    </w:p>
    <w:p>
      <w:pPr>
        <w:spacing w:before="0"/>
        <w:ind w:left="116" w:right="0" w:firstLine="0"/>
        <w:jc w:val="both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hacer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constar: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42" w:lineRule="auto"/>
        <w:ind w:left="116" w:right="131"/>
        <w:jc w:val="both"/>
      </w:pP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109.2</w:t>
      </w:r>
      <w:r>
        <w:rPr>
          <w:spacing w:val="1"/>
        </w:rPr>
        <w:t> </w:t>
      </w:r>
      <w:r>
        <w:rPr/>
        <w:t>del Real Decreto</w:t>
      </w:r>
      <w:r>
        <w:rPr>
          <w:spacing w:val="1"/>
        </w:rPr>
        <w:t> </w:t>
      </w:r>
      <w:r>
        <w:rPr/>
        <w:t>2568/1986,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28 de</w:t>
      </w:r>
      <w:r>
        <w:rPr>
          <w:spacing w:val="1"/>
        </w:rPr>
        <w:t> </w:t>
      </w:r>
      <w:r>
        <w:rPr/>
        <w:t>noviembre, por el que se aprueba el Reglamento de Organización, Funcionamiento y</w:t>
      </w:r>
      <w:r>
        <w:rPr>
          <w:spacing w:val="1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Jurídico de</w:t>
      </w:r>
      <w:r>
        <w:rPr>
          <w:spacing w:val="-17"/>
        </w:rPr>
        <w:t> </w:t>
      </w:r>
      <w:r>
        <w:rPr/>
        <w:t>las</w:t>
      </w:r>
      <w:r>
        <w:rPr>
          <w:spacing w:val="11"/>
        </w:rPr>
        <w:t> </w:t>
      </w:r>
      <w:r>
        <w:rPr/>
        <w:t>Entidades</w:t>
      </w:r>
      <w:r>
        <w:rPr>
          <w:spacing w:val="-19"/>
        </w:rPr>
        <w:t> </w:t>
      </w:r>
      <w:r>
        <w:rPr/>
        <w:t>Locales.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2" w:lineRule="auto"/>
        <w:ind w:left="116" w:right="115"/>
        <w:jc w:val="both"/>
      </w:pPr>
      <w:r>
        <w:rPr/>
        <w:t>La Sesión de la Junta de Gobierno Local de carácter ordinario (convocada mediante</w:t>
      </w:r>
      <w:r>
        <w:rPr>
          <w:spacing w:val="1"/>
        </w:rPr>
        <w:t> </w:t>
      </w:r>
      <w:r>
        <w:rPr/>
        <w:t>Decreto número: ALC/2022/432 de fecha 21/04/2022), a celebrarse el día 25 de abril de</w:t>
      </w:r>
      <w:r>
        <w:rPr>
          <w:spacing w:val="1"/>
        </w:rPr>
        <w:t> </w:t>
      </w:r>
      <w:r>
        <w:rPr>
          <w:spacing w:val="-1"/>
        </w:rPr>
        <w:t>2022</w:t>
      </w:r>
      <w:r>
        <w:rPr/>
        <w:t> </w:t>
      </w:r>
      <w:r>
        <w:rPr>
          <w:spacing w:val="-1"/>
        </w:rPr>
        <w:t>a</w:t>
      </w:r>
      <w:r>
        <w:rPr>
          <w:spacing w:val="-2"/>
        </w:rPr>
        <w:t> </w:t>
      </w:r>
      <w:r>
        <w:rPr>
          <w:spacing w:val="-1"/>
        </w:rPr>
        <w:t>las</w:t>
      </w:r>
      <w:r>
        <w:rPr>
          <w:spacing w:val="12"/>
        </w:rPr>
        <w:t> </w:t>
      </w:r>
      <w:r>
        <w:rPr>
          <w:spacing w:val="-1"/>
        </w:rPr>
        <w:t>8:30</w:t>
      </w:r>
      <w:r>
        <w:rPr/>
        <w:t> </w:t>
      </w:r>
      <w:r>
        <w:rPr>
          <w:spacing w:val="-1"/>
        </w:rPr>
        <w:t>horas</w:t>
      </w:r>
      <w:r>
        <w:rPr>
          <w:spacing w:val="11"/>
        </w:rPr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el</w:t>
      </w:r>
      <w:r>
        <w:rPr>
          <w:spacing w:val="8"/>
        </w:rPr>
        <w:t> </w:t>
      </w:r>
      <w:r>
        <w:rPr>
          <w:spacing w:val="-1"/>
        </w:rPr>
        <w:t>Salón</w:t>
      </w:r>
      <w:r>
        <w:rPr/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Plenos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14"/>
        </w:rPr>
        <w:t> </w:t>
      </w:r>
      <w:r>
        <w:rPr>
          <w:spacing w:val="-1"/>
        </w:rPr>
        <w:t>Casa</w:t>
      </w:r>
      <w:r>
        <w:rPr>
          <w:spacing w:val="-2"/>
        </w:rPr>
        <w:t> </w:t>
      </w:r>
      <w:r>
        <w:rPr>
          <w:spacing w:val="-1"/>
        </w:rPr>
        <w:t>Consistorial,</w:t>
      </w:r>
      <w:r>
        <w:rPr>
          <w:spacing w:val="14"/>
        </w:rPr>
        <w:t>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se</w:t>
      </w:r>
      <w:r>
        <w:rPr>
          <w:spacing w:val="-2"/>
        </w:rPr>
        <w:t> </w:t>
      </w:r>
      <w:r>
        <w:rPr>
          <w:spacing w:val="-1"/>
        </w:rPr>
        <w:t>celebró.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7" w:lineRule="auto" w:before="1"/>
        <w:ind w:left="116" w:right="117"/>
        <w:jc w:val="both"/>
      </w:pPr>
      <w:r>
        <w:rPr/>
        <w:t>Siendo la causa de no celebración: Según comunican, el Sr. Alcalde se encuentra fuera</w:t>
      </w:r>
      <w:r>
        <w:rPr>
          <w:spacing w:val="1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13"/>
        </w:rPr>
        <w:t> </w:t>
      </w:r>
      <w:r>
        <w:rPr/>
        <w:t>Isla</w:t>
      </w:r>
      <w:r>
        <w:rPr>
          <w:spacing w:val="1"/>
        </w:rPr>
        <w:t> </w:t>
      </w:r>
      <w:r>
        <w:rPr/>
        <w:t>de</w:t>
      </w:r>
      <w:r>
        <w:rPr>
          <w:spacing w:val="-17"/>
        </w:rPr>
        <w:t> </w:t>
      </w:r>
      <w:r>
        <w:rPr/>
        <w:t>Lanzarote.</w:t>
      </w:r>
    </w:p>
    <w:p>
      <w:pPr>
        <w:pStyle w:val="BodyText"/>
      </w:pPr>
    </w:p>
    <w:p>
      <w:pPr>
        <w:pStyle w:val="BodyText"/>
        <w:spacing w:line="235" w:lineRule="auto"/>
        <w:ind w:left="116" w:right="48"/>
      </w:pPr>
      <w:r>
        <w:rPr>
          <w:spacing w:val="-1"/>
        </w:rPr>
        <w:t>Nombres de los concurrentes:</w:t>
      </w:r>
      <w:r>
        <w:rPr/>
        <w:t> </w:t>
      </w:r>
      <w:r>
        <w:rPr>
          <w:spacing w:val="-1"/>
        </w:rPr>
        <w:t>Dª. Josefa Kalinda Pérez O’Pray, D. Carmelo </w:t>
      </w:r>
      <w:r>
        <w:rPr/>
        <w:t>Tomás</w:t>
      </w:r>
      <w:r>
        <w:rPr>
          <w:spacing w:val="1"/>
        </w:rPr>
        <w:t> </w:t>
      </w:r>
      <w:r>
        <w:rPr/>
        <w:t>Silvera</w:t>
      </w:r>
      <w:r>
        <w:rPr>
          <w:spacing w:val="3"/>
        </w:rPr>
        <w:t> </w:t>
      </w:r>
      <w:r>
        <w:rPr/>
        <w:t>Cabrera,</w:t>
      </w:r>
      <w:r>
        <w:rPr>
          <w:spacing w:val="7"/>
        </w:rPr>
        <w:t> </w:t>
      </w:r>
      <w:r>
        <w:rPr/>
        <w:t>D.</w:t>
      </w:r>
      <w:r>
        <w:rPr>
          <w:spacing w:val="-8"/>
        </w:rPr>
        <w:t> </w:t>
      </w:r>
      <w:r>
        <w:rPr/>
        <w:t>Ulpiano</w:t>
      </w:r>
      <w:r>
        <w:rPr>
          <w:spacing w:val="-8"/>
        </w:rPr>
        <w:t> </w:t>
      </w:r>
      <w:r>
        <w:rPr/>
        <w:t>Manuel</w:t>
      </w:r>
      <w:r>
        <w:rPr>
          <w:spacing w:val="-1"/>
        </w:rPr>
        <w:t> </w:t>
      </w:r>
      <w:r>
        <w:rPr/>
        <w:t>Calero</w:t>
      </w:r>
      <w:r>
        <w:rPr>
          <w:spacing w:val="4"/>
        </w:rPr>
        <w:t> </w:t>
      </w:r>
      <w:r>
        <w:rPr/>
        <w:t>Cabrera,</w:t>
      </w:r>
      <w:r>
        <w:rPr>
          <w:spacing w:val="50"/>
        </w:rPr>
        <w:t> </w:t>
      </w:r>
      <w:r>
        <w:rPr/>
        <w:t>Dª.</w:t>
      </w:r>
      <w:r>
        <w:rPr>
          <w:spacing w:val="-8"/>
        </w:rPr>
        <w:t> </w:t>
      </w:r>
      <w:r>
        <w:rPr/>
        <w:t>María</w:t>
      </w:r>
      <w:r>
        <w:rPr>
          <w:spacing w:val="16"/>
        </w:rPr>
        <w:t> </w:t>
      </w:r>
      <w:r>
        <w:rPr/>
        <w:t>José</w:t>
      </w:r>
      <w:r>
        <w:rPr>
          <w:spacing w:val="-9"/>
        </w:rPr>
        <w:t> </w:t>
      </w:r>
      <w:r>
        <w:rPr/>
        <w:t>González</w:t>
      </w:r>
      <w:r>
        <w:rPr>
          <w:spacing w:val="3"/>
        </w:rPr>
        <w:t> </w:t>
      </w:r>
      <w:r>
        <w:rPr/>
        <w:t>Díaz,</w:t>
      </w:r>
    </w:p>
    <w:p>
      <w:pPr>
        <w:pStyle w:val="BodyText"/>
        <w:spacing w:line="271" w:lineRule="exact"/>
        <w:ind w:left="116"/>
      </w:pPr>
      <w:r>
        <w:rPr>
          <w:spacing w:val="-2"/>
        </w:rPr>
        <w:t>D.</w:t>
      </w:r>
      <w:r>
        <w:rPr/>
        <w:t> </w:t>
      </w:r>
      <w:r>
        <w:rPr>
          <w:spacing w:val="-2"/>
        </w:rPr>
        <w:t>Sergio</w:t>
      </w:r>
      <w:r>
        <w:rPr/>
        <w:t> </w:t>
      </w:r>
      <w:r>
        <w:rPr>
          <w:spacing w:val="-1"/>
        </w:rPr>
        <w:t>García</w:t>
      </w:r>
      <w:r>
        <w:rPr>
          <w:spacing w:val="14"/>
        </w:rPr>
        <w:t> </w:t>
      </w:r>
      <w:r>
        <w:rPr>
          <w:spacing w:val="-1"/>
        </w:rPr>
        <w:t>González,</w:t>
      </w:r>
      <w:r>
        <w:rPr>
          <w:spacing w:val="8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Marcial</w:t>
      </w:r>
      <w:r>
        <w:rPr>
          <w:spacing w:val="24"/>
        </w:rPr>
        <w:t> </w:t>
      </w:r>
      <w:r>
        <w:rPr>
          <w:spacing w:val="-1"/>
        </w:rPr>
        <w:t>Nicolás</w:t>
      </w:r>
      <w:r>
        <w:rPr>
          <w:spacing w:val="11"/>
        </w:rPr>
        <w:t> </w:t>
      </w:r>
      <w:r>
        <w:rPr>
          <w:spacing w:val="-1"/>
        </w:rPr>
        <w:t>Saavedra</w:t>
      </w:r>
      <w:r>
        <w:rPr>
          <w:spacing w:val="-16"/>
        </w:rPr>
        <w:t> </w:t>
      </w:r>
      <w:r>
        <w:rPr>
          <w:spacing w:val="-1"/>
        </w:rPr>
        <w:t>Sanginés.</w:t>
      </w:r>
    </w:p>
    <w:p>
      <w:pPr>
        <w:pStyle w:val="BodyText"/>
        <w:spacing w:before="4"/>
      </w:pPr>
    </w:p>
    <w:p>
      <w:pPr>
        <w:pStyle w:val="BodyText"/>
        <w:ind w:left="116"/>
      </w:pPr>
      <w:r>
        <w:rPr/>
        <w:t>Miembros</w:t>
      </w:r>
      <w:r>
        <w:rPr>
          <w:spacing w:val="17"/>
        </w:rPr>
        <w:t> </w:t>
      </w:r>
      <w:r>
        <w:rPr/>
        <w:t>corporativos</w:t>
      </w:r>
      <w:r>
        <w:rPr>
          <w:spacing w:val="3"/>
        </w:rPr>
        <w:t> </w:t>
      </w:r>
      <w:r>
        <w:rPr/>
        <w:t>que</w:t>
      </w:r>
      <w:r>
        <w:rPr>
          <w:spacing w:val="-8"/>
        </w:rPr>
        <w:t> </w:t>
      </w:r>
      <w:r>
        <w:rPr/>
        <w:t>hubieran</w:t>
      </w:r>
      <w:r>
        <w:rPr>
          <w:spacing w:val="6"/>
        </w:rPr>
        <w:t> </w:t>
      </w:r>
      <w:r>
        <w:rPr/>
        <w:t>excusado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asistencia: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Sr.</w:t>
      </w:r>
      <w:r>
        <w:rPr>
          <w:spacing w:val="-7"/>
        </w:rPr>
        <w:t> </w:t>
      </w:r>
      <w:r>
        <w:rPr/>
        <w:t>Alcalde.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550" w:lineRule="atLeast"/>
        <w:ind w:left="116" w:right="5208"/>
      </w:pP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lo</w:t>
      </w:r>
      <w:r>
        <w:rPr/>
        <w:t> </w:t>
      </w:r>
      <w:r>
        <w:rPr>
          <w:spacing w:val="-1"/>
        </w:rPr>
        <w:t>que,</w:t>
      </w:r>
      <w:r>
        <w:rPr>
          <w:spacing w:val="1"/>
        </w:rPr>
        <w:t> </w:t>
      </w:r>
      <w:r>
        <w:rPr>
          <w:spacing w:val="-1"/>
        </w:rPr>
        <w:t>como</w:t>
      </w:r>
      <w:r>
        <w:rPr>
          <w:spacing w:val="14"/>
        </w:rPr>
        <w:t> </w:t>
      </w:r>
      <w:r>
        <w:rPr/>
        <w:t>Secretario,</w:t>
      </w:r>
      <w:r>
        <w:rPr>
          <w:spacing w:val="15"/>
        </w:rPr>
        <w:t> </w:t>
      </w:r>
      <w:r>
        <w:rPr/>
        <w:t>doy</w:t>
      </w:r>
      <w:r>
        <w:rPr>
          <w:spacing w:val="-16"/>
        </w:rPr>
        <w:t> </w:t>
      </w:r>
      <w:r>
        <w:rPr/>
        <w:t>fe.</w:t>
      </w:r>
      <w:r>
        <w:rPr>
          <w:spacing w:val="-57"/>
        </w:rPr>
        <w:t> </w:t>
      </w:r>
      <w:r>
        <w:rPr/>
        <w:t>En</w:t>
      </w:r>
      <w:r>
        <w:rPr>
          <w:spacing w:val="-2"/>
        </w:rPr>
        <w:t> </w:t>
      </w:r>
      <w:r>
        <w:rPr/>
        <w:t>Tías</w:t>
      </w:r>
      <w:r>
        <w:rPr>
          <w:spacing w:val="10"/>
        </w:rPr>
        <w:t> </w:t>
      </w:r>
      <w:r>
        <w:rPr/>
        <w:t>(Lanzarote).</w:t>
      </w:r>
    </w:p>
    <w:p>
      <w:pPr>
        <w:pStyle w:val="Title"/>
      </w:pPr>
      <w:r>
        <w:rPr>
          <w:w w:val="95"/>
        </w:rPr>
        <w:t>2022.04.28</w:t>
      </w:r>
      <w:r>
        <w:rPr>
          <w:spacing w:val="-15"/>
          <w:w w:val="95"/>
        </w:rPr>
        <w:t> </w:t>
      </w:r>
      <w:r>
        <w:rPr>
          <w:w w:val="95"/>
        </w:rPr>
        <w:t>10:21:01</w:t>
      </w:r>
      <w:r>
        <w:rPr>
          <w:spacing w:val="-14"/>
          <w:w w:val="95"/>
        </w:rPr>
        <w:t> </w:t>
      </w:r>
      <w:r>
        <w:rPr>
          <w:w w:val="95"/>
        </w:rPr>
        <w:t>+01'00'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8"/>
        <w:rPr>
          <w:rFonts w:ascii="Trebuchet MS"/>
          <w:sz w:val="21"/>
        </w:rPr>
      </w:pPr>
    </w:p>
    <w:p>
      <w:pPr>
        <w:spacing w:before="0"/>
        <w:ind w:left="0" w:right="107" w:firstLine="0"/>
        <w:jc w:val="right"/>
        <w:rPr>
          <w:sz w:val="19"/>
        </w:rPr>
      </w:pPr>
      <w:r>
        <w:rPr>
          <w:w w:val="102"/>
          <w:sz w:val="19"/>
        </w:rPr>
        <w:t>1</w:t>
      </w:r>
    </w:p>
    <w:sectPr>
      <w:type w:val="continuous"/>
      <w:pgSz w:w="11910" w:h="16850"/>
      <w:pgMar w:top="70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96"/>
      <w:ind w:left="131"/>
    </w:pPr>
    <w:rPr>
      <w:rFonts w:ascii="Trebuchet MS" w:hAnsi="Trebuchet MS" w:eastAsia="Trebuchet MS" w:cs="Trebuchet MS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mnbarreto</dc:creator>
  <dcterms:created xsi:type="dcterms:W3CDTF">2023-08-30T07:31:40Z</dcterms:created>
  <dcterms:modified xsi:type="dcterms:W3CDTF">2023-08-30T07:31:40Z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