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tabs>
          <w:tab w:pos="4500" w:val="left" w:leader="none"/>
        </w:tabs>
        <w:spacing w:before="100"/>
        <w:ind w:left="180"/>
        <w:rPr>
          <w:rFonts w:ascii="Courier New" w:hAnsi="Courier New"/>
        </w:rPr>
      </w:pPr>
      <w:r>
        <w:rPr>
          <w:rFonts w:ascii="Courier New" w:hAnsi="Courier New"/>
        </w:rPr>
        <w:t>Decreto número: ALC/2022/553</w:t>
        <w:tab/>
        <w:t>de fecha 16/05/2022</w:t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3"/>
        </w:rPr>
      </w:pPr>
    </w:p>
    <w:p>
      <w:pPr>
        <w:pStyle w:val="BodyText"/>
        <w:spacing w:line="276" w:lineRule="auto"/>
        <w:ind w:left="118" w:right="675" w:firstLine="122"/>
        <w:jc w:val="both"/>
      </w:pPr>
      <w:r>
        <w:rPr/>
        <w:t>En virtud de las atribuciones que me confiere el artículo 21.1.c) de la Ley 7/1985, de 2 de</w:t>
      </w:r>
      <w:r>
        <w:rPr>
          <w:spacing w:val="1"/>
        </w:rPr>
        <w:t> </w:t>
      </w:r>
      <w:r>
        <w:rPr/>
        <w:t>abril</w:t>
      </w:r>
      <w:r>
        <w:rPr>
          <w:spacing w:val="11"/>
        </w:rPr>
        <w:t> </w:t>
      </w:r>
      <w:r>
        <w:rPr/>
        <w:t>y</w:t>
      </w:r>
      <w:r>
        <w:rPr>
          <w:spacing w:val="12"/>
        </w:rPr>
        <w:t> </w:t>
      </w:r>
      <w:r>
        <w:rPr/>
        <w:t>artículos</w:t>
      </w:r>
      <w:r>
        <w:rPr>
          <w:spacing w:val="12"/>
        </w:rPr>
        <w:t> </w:t>
      </w:r>
      <w:r>
        <w:rPr/>
        <w:t>41.4)</w:t>
      </w:r>
      <w:r>
        <w:rPr>
          <w:spacing w:val="12"/>
        </w:rPr>
        <w:t> </w:t>
      </w:r>
      <w:r>
        <w:rPr/>
        <w:t>y</w:t>
      </w:r>
      <w:r>
        <w:rPr>
          <w:spacing w:val="12"/>
        </w:rPr>
        <w:t> </w:t>
      </w:r>
      <w:r>
        <w:rPr/>
        <w:t>134.3</w:t>
      </w:r>
      <w:r>
        <w:rPr>
          <w:spacing w:val="12"/>
        </w:rPr>
        <w:t> </w:t>
      </w:r>
      <w:r>
        <w:rPr/>
        <w:t>del</w:t>
      </w:r>
      <w:r>
        <w:rPr>
          <w:spacing w:val="12"/>
        </w:rPr>
        <w:t> </w:t>
      </w:r>
      <w:r>
        <w:rPr/>
        <w:t>RD</w:t>
      </w:r>
      <w:r>
        <w:rPr>
          <w:spacing w:val="12"/>
        </w:rPr>
        <w:t> </w:t>
      </w:r>
      <w:r>
        <w:rPr/>
        <w:t>2568/1986,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28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noviembre,</w:t>
      </w:r>
      <w:r>
        <w:rPr>
          <w:spacing w:val="12"/>
        </w:rPr>
        <w:t> </w:t>
      </w:r>
      <w:r>
        <w:rPr/>
        <w:t>por</w:t>
      </w:r>
      <w:r>
        <w:rPr>
          <w:spacing w:val="12"/>
        </w:rPr>
        <w:t> </w:t>
      </w:r>
      <w:r>
        <w:rPr/>
        <w:t>el</w:t>
      </w:r>
      <w:r>
        <w:rPr>
          <w:spacing w:val="12"/>
        </w:rPr>
        <w:t> </w:t>
      </w:r>
      <w:r>
        <w:rPr/>
        <w:t>que</w:t>
      </w:r>
      <w:r>
        <w:rPr>
          <w:spacing w:val="12"/>
        </w:rPr>
        <w:t> </w:t>
      </w:r>
      <w:r>
        <w:rPr/>
        <w:t>se</w:t>
      </w:r>
      <w:r>
        <w:rPr>
          <w:spacing w:val="12"/>
        </w:rPr>
        <w:t> </w:t>
      </w:r>
      <w:r>
        <w:rPr/>
        <w:t>aprueba</w:t>
      </w:r>
      <w:r>
        <w:rPr>
          <w:spacing w:val="-58"/>
        </w:rPr>
        <w:t> </w:t>
      </w:r>
      <w:r>
        <w:rPr/>
        <w:t>el Reglamento de Organización y Funcionamiento de las Entidades Locales, ROF, por la</w:t>
      </w:r>
      <w:r>
        <w:rPr>
          <w:spacing w:val="1"/>
        </w:rPr>
        <w:t> </w:t>
      </w:r>
      <w:r>
        <w:rPr/>
        <w:t>presente</w:t>
      </w:r>
    </w:p>
    <w:p>
      <w:pPr>
        <w:pStyle w:val="BodyText"/>
        <w:spacing w:before="7"/>
        <w:rPr>
          <w:sz w:val="9"/>
        </w:rPr>
      </w:pPr>
    </w:p>
    <w:p>
      <w:pPr>
        <w:pStyle w:val="Heading1"/>
        <w:spacing w:before="90"/>
        <w:ind w:left="3676" w:right="4234"/>
        <w:jc w:val="center"/>
      </w:pPr>
      <w:r>
        <w:rPr/>
        <w:t>RESUELVO:</w:t>
      </w:r>
    </w:p>
    <w:p>
      <w:pPr>
        <w:pStyle w:val="BodyText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262" w:val="left" w:leader="none"/>
        </w:tabs>
        <w:spacing w:line="276" w:lineRule="auto" w:before="0" w:after="0"/>
        <w:ind w:left="118" w:right="676" w:firstLine="0"/>
        <w:jc w:val="both"/>
        <w:rPr>
          <w:sz w:val="24"/>
        </w:rPr>
      </w:pPr>
      <w:r>
        <w:rPr>
          <w:b/>
          <w:sz w:val="24"/>
        </w:rPr>
        <w:t>Primero</w:t>
      </w:r>
      <w:r>
        <w:rPr>
          <w:sz w:val="24"/>
        </w:rPr>
        <w:t>.- Convocar al </w:t>
      </w:r>
      <w:r>
        <w:rPr>
          <w:b/>
          <w:sz w:val="24"/>
        </w:rPr>
        <w:t>Pleno </w:t>
      </w:r>
      <w:r>
        <w:rPr>
          <w:sz w:val="24"/>
        </w:rPr>
        <w:t>con objeto de celebrar </w:t>
      </w:r>
      <w:r>
        <w:rPr>
          <w:b/>
          <w:sz w:val="24"/>
        </w:rPr>
        <w:t>sesión ordinaria </w:t>
      </w:r>
      <w:r>
        <w:rPr>
          <w:sz w:val="24"/>
        </w:rPr>
        <w:t>que tendrá lugar en el</w:t>
      </w:r>
      <w:r>
        <w:rPr>
          <w:spacing w:val="-57"/>
          <w:sz w:val="24"/>
        </w:rPr>
        <w:t> </w:t>
      </w:r>
      <w:r>
        <w:rPr>
          <w:b/>
          <w:sz w:val="24"/>
        </w:rPr>
        <w:t>Salón de Plenos de la Casa Consistorial, el día 19 de mayo de 2022, a las 08:30 horas, </w:t>
      </w:r>
      <w:r>
        <w:rPr>
          <w:sz w:val="24"/>
        </w:rPr>
        <w:t>con</w:t>
      </w:r>
      <w:r>
        <w:rPr>
          <w:spacing w:val="-57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siguiente,</w:t>
      </w:r>
    </w:p>
    <w:p>
      <w:pPr>
        <w:pStyle w:val="BodyText"/>
        <w:spacing w:before="6"/>
        <w:rPr>
          <w:sz w:val="9"/>
        </w:rPr>
      </w:pPr>
    </w:p>
    <w:p>
      <w:pPr>
        <w:pStyle w:val="Heading1"/>
        <w:spacing w:before="90"/>
        <w:ind w:left="3677" w:right="4234"/>
        <w:jc w:val="center"/>
      </w:pPr>
      <w:r>
        <w:rPr/>
        <w:t>ORDEN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DÍA</w:t>
      </w:r>
    </w:p>
    <w:p>
      <w:pPr>
        <w:pStyle w:val="BodyText"/>
        <w:rPr>
          <w:b/>
          <w:sz w:val="21"/>
        </w:rPr>
      </w:pPr>
    </w:p>
    <w:p>
      <w:pPr>
        <w:spacing w:before="0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Parte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decisoria: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0" w:after="0"/>
        <w:ind w:left="838" w:right="678" w:hanging="360"/>
        <w:jc w:val="both"/>
        <w:rPr>
          <w:sz w:val="24"/>
        </w:rPr>
      </w:pPr>
      <w:r>
        <w:rPr>
          <w:sz w:val="24"/>
        </w:rPr>
        <w:t>Aprobación de las actas de las sesiones anteriores: Acta Pleno de fecha 19-04-2022,</w:t>
      </w:r>
      <w:r>
        <w:rPr>
          <w:spacing w:val="1"/>
          <w:sz w:val="24"/>
        </w:rPr>
        <w:t> </w:t>
      </w:r>
      <w:r>
        <w:rPr>
          <w:sz w:val="24"/>
        </w:rPr>
        <w:t>número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orden 03/2022 (sesión ordinaria).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7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2022/00000185W.</w:t>
      </w:r>
      <w:r>
        <w:rPr>
          <w:spacing w:val="1"/>
          <w:sz w:val="24"/>
        </w:rPr>
        <w:t> </w:t>
      </w:r>
      <w:r>
        <w:rPr>
          <w:sz w:val="24"/>
        </w:rPr>
        <w:t>Modificación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Ordenanza</w:t>
      </w:r>
      <w:r>
        <w:rPr>
          <w:spacing w:val="1"/>
          <w:sz w:val="24"/>
        </w:rPr>
        <w:t> </w:t>
      </w:r>
      <w:r>
        <w:rPr>
          <w:sz w:val="24"/>
        </w:rPr>
        <w:t>Fiscal</w:t>
      </w:r>
      <w:r>
        <w:rPr>
          <w:spacing w:val="1"/>
          <w:sz w:val="24"/>
        </w:rPr>
        <w:t> </w:t>
      </w:r>
      <w:r>
        <w:rPr>
          <w:sz w:val="24"/>
        </w:rPr>
        <w:t>Reguladora del Impuesto sobre el Incremento de Valor de los Terrenos de Naturaleza</w:t>
      </w:r>
      <w:r>
        <w:rPr>
          <w:spacing w:val="1"/>
          <w:sz w:val="24"/>
        </w:rPr>
        <w:t> </w:t>
      </w:r>
      <w:r>
        <w:rPr>
          <w:sz w:val="24"/>
        </w:rPr>
        <w:t>Urbana</w:t>
      </w:r>
      <w:r>
        <w:rPr>
          <w:spacing w:val="-2"/>
          <w:sz w:val="24"/>
        </w:rPr>
        <w:t> </w:t>
      </w:r>
      <w:r>
        <w:rPr>
          <w:sz w:val="24"/>
        </w:rPr>
        <w:t>(IIVTNU).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4"/>
        </w:rPr>
      </w:pPr>
      <w:r>
        <w:rPr>
          <w:sz w:val="24"/>
        </w:rPr>
        <w:t>Número de expediente: 2022/00000964E. RECONOCIMIENTO EXTRAJUDICIAL</w:t>
      </w:r>
      <w:r>
        <w:rPr>
          <w:spacing w:val="1"/>
          <w:sz w:val="24"/>
        </w:rPr>
        <w:t> </w:t>
      </w:r>
      <w:r>
        <w:rPr>
          <w:sz w:val="24"/>
        </w:rPr>
        <w:t>3/2022.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4"/>
        </w:rPr>
      </w:pPr>
      <w:r>
        <w:rPr>
          <w:sz w:val="24"/>
        </w:rPr>
        <w:t>Número de expediente: 2021/00006960Y. PROVIDENCIA inicio de expediente para</w:t>
      </w:r>
      <w:r>
        <w:rPr>
          <w:spacing w:val="1"/>
          <w:sz w:val="24"/>
        </w:rPr>
        <w:t> </w:t>
      </w:r>
      <w:r>
        <w:rPr>
          <w:sz w:val="24"/>
        </w:rPr>
        <w:t>nombrar</w:t>
      </w:r>
      <w:r>
        <w:rPr>
          <w:spacing w:val="-1"/>
          <w:sz w:val="24"/>
        </w:rPr>
        <w:t> </w:t>
      </w:r>
      <w:r>
        <w:rPr>
          <w:sz w:val="24"/>
        </w:rPr>
        <w:t>a don</w:t>
      </w:r>
      <w:r>
        <w:rPr>
          <w:spacing w:val="-1"/>
          <w:sz w:val="24"/>
        </w:rPr>
        <w:t> </w:t>
      </w:r>
      <w:r>
        <w:rPr>
          <w:sz w:val="24"/>
        </w:rPr>
        <w:t>Federico Arrocha</w:t>
      </w:r>
      <w:r>
        <w:rPr>
          <w:spacing w:val="-1"/>
          <w:sz w:val="24"/>
        </w:rPr>
        <w:t> </w:t>
      </w:r>
      <w:r>
        <w:rPr>
          <w:sz w:val="24"/>
        </w:rPr>
        <w:t>Hernández</w:t>
      </w:r>
      <w:r>
        <w:rPr>
          <w:spacing w:val="-2"/>
          <w:sz w:val="24"/>
        </w:rPr>
        <w:t> </w:t>
      </w:r>
      <w:r>
        <w:rPr>
          <w:sz w:val="24"/>
        </w:rPr>
        <w:t>hijo predilecto.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5" w:hanging="360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expediente:</w:t>
      </w:r>
      <w:r>
        <w:rPr>
          <w:spacing w:val="26"/>
          <w:sz w:val="24"/>
        </w:rPr>
        <w:t> </w:t>
      </w:r>
      <w:r>
        <w:rPr>
          <w:sz w:val="24"/>
        </w:rPr>
        <w:t>2021/00012029N.</w:t>
      </w:r>
      <w:r>
        <w:rPr>
          <w:spacing w:val="26"/>
          <w:sz w:val="24"/>
        </w:rPr>
        <w:t> </w:t>
      </w:r>
      <w:r>
        <w:rPr>
          <w:sz w:val="24"/>
        </w:rPr>
        <w:t>EXPROPIACIÓN</w:t>
      </w:r>
      <w:r>
        <w:rPr>
          <w:spacing w:val="26"/>
          <w:sz w:val="24"/>
        </w:rPr>
        <w:t> </w:t>
      </w:r>
      <w:r>
        <w:rPr>
          <w:sz w:val="24"/>
        </w:rPr>
        <w:t>FORZOSA</w:t>
      </w:r>
      <w:r>
        <w:rPr>
          <w:spacing w:val="26"/>
          <w:sz w:val="24"/>
        </w:rPr>
        <w:t> </w:t>
      </w:r>
      <w:r>
        <w:rPr>
          <w:sz w:val="24"/>
        </w:rPr>
        <w:t>EN</w:t>
      </w:r>
      <w:r>
        <w:rPr>
          <w:spacing w:val="26"/>
          <w:sz w:val="24"/>
        </w:rPr>
        <w:t> </w:t>
      </w:r>
      <w:r>
        <w:rPr>
          <w:sz w:val="24"/>
        </w:rPr>
        <w:t>EL</w:t>
      </w:r>
      <w:r>
        <w:rPr>
          <w:spacing w:val="-57"/>
          <w:sz w:val="24"/>
        </w:rPr>
        <w:t> </w:t>
      </w:r>
      <w:r>
        <w:rPr>
          <w:sz w:val="24"/>
        </w:rPr>
        <w:t>CAMINO</w:t>
      </w:r>
      <w:r>
        <w:rPr>
          <w:spacing w:val="-1"/>
          <w:sz w:val="24"/>
        </w:rPr>
        <w:t> </w:t>
      </w:r>
      <w:r>
        <w:rPr>
          <w:sz w:val="24"/>
        </w:rPr>
        <w:t>LOS FAJARDOS.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5" w:hanging="360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56"/>
          <w:sz w:val="24"/>
        </w:rPr>
        <w:t> </w:t>
      </w:r>
      <w:r>
        <w:rPr>
          <w:sz w:val="24"/>
        </w:rPr>
        <w:t>de</w:t>
      </w:r>
      <w:r>
        <w:rPr>
          <w:spacing w:val="57"/>
          <w:sz w:val="24"/>
        </w:rPr>
        <w:t> </w:t>
      </w:r>
      <w:r>
        <w:rPr>
          <w:sz w:val="24"/>
        </w:rPr>
        <w:t>expediente:</w:t>
      </w:r>
      <w:r>
        <w:rPr>
          <w:spacing w:val="57"/>
          <w:sz w:val="24"/>
        </w:rPr>
        <w:t> </w:t>
      </w:r>
      <w:r>
        <w:rPr>
          <w:sz w:val="24"/>
        </w:rPr>
        <w:t>2021/00011978F.</w:t>
      </w:r>
      <w:r>
        <w:rPr>
          <w:spacing w:val="57"/>
          <w:sz w:val="24"/>
        </w:rPr>
        <w:t> </w:t>
      </w:r>
      <w:r>
        <w:rPr>
          <w:sz w:val="24"/>
        </w:rPr>
        <w:t>EXPROPIACIÓN</w:t>
      </w:r>
      <w:r>
        <w:rPr>
          <w:spacing w:val="56"/>
          <w:sz w:val="24"/>
        </w:rPr>
        <w:t> </w:t>
      </w:r>
      <w:r>
        <w:rPr>
          <w:sz w:val="24"/>
        </w:rPr>
        <w:t>FORZOSA</w:t>
      </w:r>
      <w:r>
        <w:rPr>
          <w:spacing w:val="57"/>
          <w:sz w:val="24"/>
        </w:rPr>
        <w:t> </w:t>
      </w:r>
      <w:r>
        <w:rPr>
          <w:sz w:val="24"/>
        </w:rPr>
        <w:t>CAMINO</w:t>
      </w:r>
      <w:r>
        <w:rPr>
          <w:spacing w:val="-57"/>
          <w:sz w:val="24"/>
        </w:rPr>
        <w:t> </w:t>
      </w:r>
      <w:r>
        <w:rPr>
          <w:sz w:val="24"/>
        </w:rPr>
        <w:t>LOS LIRIOS.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  <w:tab w:pos="1843" w:val="left" w:leader="none"/>
          <w:tab w:pos="2299" w:val="left" w:leader="none"/>
          <w:tab w:pos="3636" w:val="left" w:leader="none"/>
          <w:tab w:pos="5580" w:val="left" w:leader="none"/>
          <w:tab w:pos="7303" w:val="left" w:leader="none"/>
          <w:tab w:pos="8867" w:val="left" w:leader="none"/>
        </w:tabs>
        <w:spacing w:line="240" w:lineRule="auto" w:before="0" w:after="0"/>
        <w:ind w:left="838" w:right="676" w:hanging="360"/>
        <w:jc w:val="left"/>
        <w:rPr>
          <w:sz w:val="24"/>
        </w:rPr>
      </w:pPr>
      <w:r>
        <w:rPr>
          <w:sz w:val="24"/>
        </w:rPr>
        <w:t>Número</w:t>
        <w:tab/>
        <w:t>de</w:t>
        <w:tab/>
        <w:t>expediente:</w:t>
        <w:tab/>
        <w:t>2021/00010610L.</w:t>
        <w:tab/>
        <w:t>ORDENANZA</w:t>
        <w:tab/>
        <w:t>MUNICIPAL</w:t>
        <w:tab/>
      </w:r>
      <w:r>
        <w:rPr>
          <w:spacing w:val="-1"/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EDIFICACIÓN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MUNICIPIO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TÍAS.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1"/>
      </w:pPr>
      <w:r>
        <w:rPr/>
        <w:t>Parte</w:t>
      </w:r>
      <w:r>
        <w:rPr>
          <w:spacing w:val="-2"/>
        </w:rPr>
        <w:t> </w:t>
      </w:r>
      <w:r>
        <w:rPr/>
        <w:t>declarativa:</w:t>
      </w:r>
    </w:p>
    <w:p>
      <w:pPr>
        <w:pStyle w:val="BodyText"/>
        <w:spacing w:before="7"/>
        <w:rPr>
          <w:b/>
        </w:rPr>
      </w:pPr>
    </w:p>
    <w:p>
      <w:pPr>
        <w:spacing w:before="96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93.15pt;height:29.6pt;mso-position-horizontal-relative:page;mso-position-vertical-relative:paragraph;z-index:-15837696" coordorigin="1305,281" coordsize="9863,592">
            <v:rect style="position:absolute;left:1315;top:725;width:9843;height:138" filled="true" fillcolor="#00457a" stroked="false">
              <v:fill type="solid"/>
            </v:rect>
            <v:shape style="position:absolute;left:1305;top:286;width:9863;height:582" coordorigin="1305,286" coordsize="9863,582" path="m1310,291l1310,659m1310,725l1310,863m11163,725l11163,863m1305,720l11168,720m1310,868l11163,868m11163,291l11163,659m11163,725l11163,863m1305,286l11168,286m1310,664l11163,664m1305,720l11168,720m1310,868l11163,868e" filled="false" stroked="true" strokeweight=".5pt" strokecolor="#000000">
              <v:path arrowok="t"/>
              <v:stroke dashstyle="solid"/>
            </v:shape>
            <v:shape style="position:absolute;left:1315;top:291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14160026116651530713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1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3</w:t>
      </w:r>
    </w:p>
    <w:p>
      <w:pPr>
        <w:spacing w:after="0"/>
        <w:jc w:val="right"/>
        <w:rPr>
          <w:rFonts w:ascii="Arial MT"/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16" w:footer="327" w:top="1960" w:bottom="520" w:left="1300" w:right="740"/>
          <w:pgNumType w:start="1"/>
        </w:sectPr>
      </w:pPr>
    </w:p>
    <w:p>
      <w:pPr>
        <w:pStyle w:val="BodyText"/>
        <w:spacing w:before="7"/>
        <w:rPr>
          <w:rFonts w:ascii="Arial MT"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90" w:after="0"/>
        <w:ind w:left="838" w:right="675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2022/00004210B.</w:t>
      </w:r>
      <w:r>
        <w:rPr>
          <w:spacing w:val="1"/>
          <w:sz w:val="24"/>
        </w:rPr>
        <w:t> </w:t>
      </w:r>
      <w:r>
        <w:rPr>
          <w:sz w:val="24"/>
        </w:rPr>
        <w:t>Moción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coalición</w:t>
      </w:r>
      <w:r>
        <w:rPr>
          <w:spacing w:val="1"/>
          <w:sz w:val="24"/>
        </w:rPr>
        <w:t> </w:t>
      </w:r>
      <w:r>
        <w:rPr>
          <w:sz w:val="24"/>
        </w:rPr>
        <w:t>canarias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incorporación de la plataforma bizum en la realización de pagos al ayuntamiento de</w:t>
      </w:r>
      <w:r>
        <w:rPr>
          <w:spacing w:val="1"/>
          <w:sz w:val="24"/>
        </w:rPr>
        <w:t> </w:t>
      </w:r>
      <w:r>
        <w:rPr>
          <w:sz w:val="24"/>
        </w:rPr>
        <w:t>tías.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2022/00004212J.</w:t>
      </w:r>
      <w:r>
        <w:rPr>
          <w:spacing w:val="1"/>
          <w:sz w:val="24"/>
        </w:rPr>
        <w:t> </w:t>
      </w:r>
      <w:r>
        <w:rPr>
          <w:sz w:val="24"/>
        </w:rPr>
        <w:t>Moción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coalición</w:t>
      </w:r>
      <w:r>
        <w:rPr>
          <w:spacing w:val="1"/>
          <w:sz w:val="24"/>
        </w:rPr>
        <w:t> </w:t>
      </w:r>
      <w:r>
        <w:rPr>
          <w:sz w:val="24"/>
        </w:rPr>
        <w:t>canaria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creación</w:t>
      </w:r>
      <w:r>
        <w:rPr>
          <w:spacing w:val="-1"/>
          <w:sz w:val="24"/>
        </w:rPr>
        <w:t> </w:t>
      </w:r>
      <w:r>
        <w:rPr>
          <w:sz w:val="24"/>
        </w:rPr>
        <w:t>de zonas de ocio y ejercicio al aire</w:t>
      </w:r>
      <w:r>
        <w:rPr>
          <w:spacing w:val="-1"/>
          <w:sz w:val="24"/>
        </w:rPr>
        <w:t> </w:t>
      </w:r>
      <w:r>
        <w:rPr>
          <w:sz w:val="24"/>
        </w:rPr>
        <w:t>libre en el</w:t>
      </w:r>
      <w:r>
        <w:rPr>
          <w:spacing w:val="-1"/>
          <w:sz w:val="24"/>
        </w:rPr>
        <w:t> </w:t>
      </w:r>
      <w:r>
        <w:rPr>
          <w:sz w:val="24"/>
        </w:rPr>
        <w:t>municipio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tías.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5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2022/00004234N.</w:t>
      </w:r>
      <w:r>
        <w:rPr>
          <w:spacing w:val="1"/>
          <w:sz w:val="24"/>
        </w:rPr>
        <w:t> </w:t>
      </w:r>
      <w:r>
        <w:rPr>
          <w:sz w:val="24"/>
        </w:rPr>
        <w:t>Moción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partido</w:t>
      </w:r>
      <w:r>
        <w:rPr>
          <w:spacing w:val="1"/>
          <w:sz w:val="24"/>
        </w:rPr>
        <w:t> </w:t>
      </w:r>
      <w:r>
        <w:rPr>
          <w:sz w:val="24"/>
        </w:rPr>
        <w:t>popular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"MOCIÓN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INSTAR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GOBIERNO</w:t>
      </w:r>
      <w:r>
        <w:rPr>
          <w:spacing w:val="1"/>
          <w:sz w:val="24"/>
        </w:rPr>
        <w:t> </w:t>
      </w:r>
      <w:r>
        <w:rPr>
          <w:sz w:val="24"/>
        </w:rPr>
        <w:t>MUNICIPAL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INICIAR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TRÁMITES NECESARIOS TENDENTES A LA PUESTA EN MARCHA DE UN</w:t>
      </w:r>
      <w:r>
        <w:rPr>
          <w:spacing w:val="1"/>
          <w:sz w:val="24"/>
        </w:rPr>
        <w:t> </w:t>
      </w:r>
      <w:r>
        <w:rPr>
          <w:sz w:val="24"/>
        </w:rPr>
        <w:t>PLAN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CHOQUE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DESRATIZACIÓN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DESINFECCIÓN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MUNICIPIO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TÍAS".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4"/>
        </w:rPr>
      </w:pP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expediente:</w:t>
      </w:r>
      <w:r>
        <w:rPr>
          <w:spacing w:val="1"/>
          <w:sz w:val="24"/>
        </w:rPr>
        <w:t> </w:t>
      </w:r>
      <w:r>
        <w:rPr>
          <w:sz w:val="24"/>
        </w:rPr>
        <w:t>2022/00004115P.</w:t>
      </w:r>
      <w:r>
        <w:rPr>
          <w:spacing w:val="1"/>
          <w:sz w:val="24"/>
        </w:rPr>
        <w:t> </w:t>
      </w:r>
      <w:r>
        <w:rPr>
          <w:sz w:val="24"/>
        </w:rPr>
        <w:t>Presentación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moción</w:t>
      </w:r>
      <w:r>
        <w:rPr>
          <w:spacing w:val="1"/>
          <w:sz w:val="24"/>
        </w:rPr>
        <w:t> </w:t>
      </w:r>
      <w:r>
        <w:rPr>
          <w:sz w:val="24"/>
        </w:rPr>
        <w:t>presenta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-58"/>
          <w:sz w:val="24"/>
        </w:rPr>
        <w:t> </w:t>
      </w:r>
      <w:r>
        <w:rPr>
          <w:sz w:val="24"/>
        </w:rPr>
        <w:t>partido socialista, Lanzarote avanza lava, Lanzarote en si podemos "Moción sobre la</w:t>
      </w:r>
      <w:r>
        <w:rPr>
          <w:spacing w:val="1"/>
          <w:sz w:val="24"/>
        </w:rPr>
        <w:t> </w:t>
      </w:r>
      <w:r>
        <w:rPr>
          <w:sz w:val="24"/>
        </w:rPr>
        <w:t>brecha</w:t>
      </w:r>
      <w:r>
        <w:rPr>
          <w:spacing w:val="-1"/>
          <w:sz w:val="24"/>
        </w:rPr>
        <w:t> </w:t>
      </w:r>
      <w:r>
        <w:rPr>
          <w:sz w:val="24"/>
        </w:rPr>
        <w:t>digital, un factor de exclusión social."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4"/>
        </w:rPr>
      </w:pPr>
      <w:r>
        <w:rPr>
          <w:sz w:val="24"/>
        </w:rPr>
        <w:t>Número de expediente: 2022/00004233B. Moción presentada por el partido popular</w:t>
      </w:r>
      <w:r>
        <w:rPr>
          <w:spacing w:val="1"/>
          <w:sz w:val="24"/>
        </w:rPr>
        <w:t> </w:t>
      </w:r>
      <w:r>
        <w:rPr>
          <w:sz w:val="24"/>
        </w:rPr>
        <w:t>sobre " RELATIVA A LA SUSPENSIÓN, POR PARTE DEL CABILDO INSULAR,</w:t>
      </w:r>
      <w:r>
        <w:rPr>
          <w:spacing w:val="1"/>
          <w:sz w:val="24"/>
        </w:rPr>
        <w:t> </w:t>
      </w:r>
      <w:r>
        <w:rPr>
          <w:sz w:val="24"/>
        </w:rPr>
        <w:t>DE LA XXIV EDICIÓN DEL RALLYE ISLA DE LOS VOLCANES-CIUDAD DE</w:t>
      </w:r>
      <w:r>
        <w:rPr>
          <w:spacing w:val="1"/>
          <w:sz w:val="24"/>
        </w:rPr>
        <w:t> </w:t>
      </w:r>
      <w:r>
        <w:rPr>
          <w:sz w:val="24"/>
        </w:rPr>
        <w:t>ARRECIFE".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4"/>
        </w:rPr>
      </w:pPr>
      <w:r>
        <w:rPr>
          <w:sz w:val="24"/>
        </w:rPr>
        <w:t>Número de expediente: 2022/00004189J. Moción del concejal de Coalición canarias</w:t>
      </w:r>
      <w:r>
        <w:rPr>
          <w:spacing w:val="1"/>
          <w:sz w:val="24"/>
        </w:rPr>
        <w:t> </w:t>
      </w:r>
      <w:r>
        <w:rPr>
          <w:sz w:val="24"/>
        </w:rPr>
        <w:t>"PLAN MUNICIPAL PARA LA PREVENCIÓN DE DROGODEPENDENCIAS Y</w:t>
      </w:r>
      <w:r>
        <w:rPr>
          <w:spacing w:val="1"/>
          <w:sz w:val="24"/>
        </w:rPr>
        <w:t> </w:t>
      </w:r>
      <w:r>
        <w:rPr>
          <w:sz w:val="24"/>
        </w:rPr>
        <w:t>ADICCIONES"</w:t>
      </w:r>
    </w:p>
    <w:p>
      <w:pPr>
        <w:pStyle w:val="BodyText"/>
      </w:pPr>
    </w:p>
    <w:p>
      <w:pPr>
        <w:pStyle w:val="Heading1"/>
      </w:pPr>
      <w:r>
        <w:rPr/>
        <w:t>Parte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</w:t>
      </w:r>
      <w:r>
        <w:rPr>
          <w:spacing w:val="-1"/>
        </w:rPr>
        <w:t> </w:t>
      </w:r>
      <w:r>
        <w:rPr/>
        <w:t>y fiscalización: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38" w:right="676" w:hanging="360"/>
        <w:jc w:val="both"/>
        <w:rPr>
          <w:sz w:val="24"/>
        </w:rPr>
      </w:pPr>
      <w:r>
        <w:rPr>
          <w:sz w:val="24"/>
        </w:rPr>
        <w:t>Dación de cuentas de las resoluciones del Alcalde adoptadas desde la última sesión</w:t>
      </w:r>
      <w:r>
        <w:rPr>
          <w:spacing w:val="1"/>
          <w:sz w:val="24"/>
        </w:rPr>
        <w:t> </w:t>
      </w:r>
      <w:r>
        <w:rPr>
          <w:sz w:val="24"/>
        </w:rPr>
        <w:t>plenaria</w:t>
      </w:r>
      <w:r>
        <w:rPr>
          <w:spacing w:val="-1"/>
          <w:sz w:val="24"/>
        </w:rPr>
        <w:t> </w:t>
      </w:r>
      <w:r>
        <w:rPr>
          <w:sz w:val="24"/>
        </w:rPr>
        <w:t>ordinaria, de</w:t>
      </w:r>
      <w:r>
        <w:rPr>
          <w:spacing w:val="-1"/>
          <w:sz w:val="24"/>
        </w:rPr>
        <w:t> </w:t>
      </w:r>
      <w:r>
        <w:rPr>
          <w:sz w:val="24"/>
        </w:rPr>
        <w:t>fecha 19 de abril</w:t>
      </w:r>
      <w:r>
        <w:rPr>
          <w:spacing w:val="-1"/>
          <w:sz w:val="24"/>
        </w:rPr>
        <w:t> </w:t>
      </w:r>
      <w:r>
        <w:rPr>
          <w:sz w:val="24"/>
        </w:rPr>
        <w:t>de 2022.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Asuntos</w:t>
      </w:r>
      <w:r>
        <w:rPr>
          <w:spacing w:val="-1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comprendidos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Orden</w:t>
      </w:r>
      <w:r>
        <w:rPr>
          <w:spacing w:val="-1"/>
          <w:sz w:val="24"/>
        </w:rPr>
        <w:t> </w:t>
      </w:r>
      <w:r>
        <w:rPr>
          <w:sz w:val="24"/>
        </w:rPr>
        <w:t>del</w:t>
      </w:r>
      <w:r>
        <w:rPr>
          <w:spacing w:val="-1"/>
          <w:sz w:val="24"/>
        </w:rPr>
        <w:t> </w:t>
      </w:r>
      <w:r>
        <w:rPr>
          <w:sz w:val="24"/>
        </w:rPr>
        <w:t>Día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razones</w:t>
      </w:r>
      <w:r>
        <w:rPr>
          <w:spacing w:val="-1"/>
          <w:sz w:val="24"/>
        </w:rPr>
        <w:t> </w:t>
      </w:r>
      <w:r>
        <w:rPr>
          <w:sz w:val="24"/>
        </w:rPr>
        <w:t>de urgencia.</w:t>
      </w:r>
    </w:p>
    <w:p>
      <w:pPr>
        <w:pStyle w:val="BodyText"/>
      </w:pPr>
    </w:p>
    <w:p>
      <w:pPr>
        <w:pStyle w:val="Heading1"/>
      </w:pPr>
      <w:r>
        <w:rPr/>
        <w:t>Ruegos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preguntas: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7" w:val="left" w:leader="none"/>
        </w:tabs>
        <w:spacing w:line="240" w:lineRule="auto" w:before="0" w:after="0"/>
        <w:ind w:left="826" w:right="0" w:hanging="349"/>
        <w:jc w:val="left"/>
        <w:rPr>
          <w:sz w:val="24"/>
        </w:rPr>
      </w:pPr>
      <w:r>
        <w:rPr>
          <w:sz w:val="24"/>
        </w:rPr>
        <w:t>Ruegos y preguntas.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269" w:val="left" w:leader="none"/>
        </w:tabs>
        <w:spacing w:line="240" w:lineRule="auto" w:before="161" w:after="0"/>
        <w:ind w:left="118" w:right="675" w:firstLine="0"/>
        <w:jc w:val="both"/>
        <w:rPr>
          <w:rFonts w:ascii="Arial MT" w:hAnsi="Arial MT"/>
          <w:sz w:val="22"/>
        </w:rPr>
      </w:pPr>
      <w:r>
        <w:rPr>
          <w:b/>
          <w:sz w:val="24"/>
        </w:rPr>
        <w:t>Segundo</w:t>
      </w:r>
      <w:r>
        <w:rPr>
          <w:sz w:val="24"/>
        </w:rPr>
        <w:t>.- Que la presente convocatoria sea debidamente notificada a los miembros de este</w:t>
      </w:r>
      <w:r>
        <w:rPr>
          <w:spacing w:val="1"/>
          <w:sz w:val="24"/>
        </w:rPr>
        <w:t> </w:t>
      </w:r>
      <w:r>
        <w:rPr>
          <w:sz w:val="24"/>
        </w:rPr>
        <w:t>órgano, y a la persona titular de la Intervención General, procediéndose a su publicación en el</w:t>
      </w:r>
      <w:r>
        <w:rPr>
          <w:spacing w:val="1"/>
          <w:sz w:val="24"/>
        </w:rPr>
        <w:t> </w:t>
      </w:r>
      <w:r>
        <w:rPr>
          <w:sz w:val="24"/>
        </w:rPr>
        <w:t>Tablón de Anuncios del Ayuntamiento y en la sede electrónica municipal. La documentación</w:t>
      </w:r>
      <w:r>
        <w:rPr>
          <w:spacing w:val="1"/>
          <w:sz w:val="24"/>
        </w:rPr>
        <w:t> </w:t>
      </w:r>
      <w:r>
        <w:rPr>
          <w:sz w:val="24"/>
        </w:rPr>
        <w:t>de los asuntos incluidos en el orden del día se encuentra para su examen, en la Secretaría</w:t>
      </w:r>
      <w:r>
        <w:rPr>
          <w:spacing w:val="1"/>
          <w:sz w:val="24"/>
        </w:rPr>
        <w:t> </w:t>
      </w:r>
      <w:r>
        <w:rPr>
          <w:sz w:val="24"/>
        </w:rPr>
        <w:t>General,</w:t>
      </w:r>
      <w:r>
        <w:rPr>
          <w:spacing w:val="-2"/>
          <w:sz w:val="24"/>
        </w:rPr>
        <w:t> </w:t>
      </w:r>
      <w:r>
        <w:rPr>
          <w:sz w:val="24"/>
        </w:rPr>
        <w:t>en horario de</w:t>
      </w:r>
      <w:r>
        <w:rPr>
          <w:spacing w:val="-1"/>
          <w:sz w:val="24"/>
        </w:rPr>
        <w:t> </w:t>
      </w:r>
      <w:r>
        <w:rPr>
          <w:sz w:val="24"/>
        </w:rPr>
        <w:t>8:30 horas a</w:t>
      </w:r>
      <w:r>
        <w:rPr>
          <w:spacing w:val="-1"/>
          <w:sz w:val="24"/>
        </w:rPr>
        <w:t> </w:t>
      </w:r>
      <w:r>
        <w:rPr>
          <w:sz w:val="24"/>
        </w:rPr>
        <w:t>14:00 horas, de</w:t>
      </w:r>
      <w:r>
        <w:rPr>
          <w:spacing w:val="-1"/>
          <w:sz w:val="24"/>
        </w:rPr>
        <w:t> </w:t>
      </w:r>
      <w:r>
        <w:rPr>
          <w:sz w:val="24"/>
        </w:rPr>
        <w:t>lunes a viernes</w:t>
      </w:r>
      <w:r>
        <w:rPr>
          <w:spacing w:val="-1"/>
          <w:sz w:val="24"/>
        </w:rPr>
        <w:t> </w:t>
      </w:r>
      <w:r>
        <w:rPr>
          <w:sz w:val="24"/>
        </w:rPr>
        <w:t>(no festivos</w:t>
      </w:r>
      <w:r>
        <w:rPr>
          <w:rFonts w:ascii="Arial MT" w:hAnsi="Arial MT"/>
          <w:sz w:val="22"/>
        </w:rPr>
        <w:t>).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0"/>
        <w:rPr>
          <w:rFonts w:ascii="Arial MT"/>
          <w:sz w:val="18"/>
        </w:rPr>
      </w:pPr>
    </w:p>
    <w:p>
      <w:pPr>
        <w:spacing w:before="0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9.255919pt;width:493.15pt;height:29.6pt;mso-position-horizontal-relative:page;mso-position-vertical-relative:paragraph;z-index:15729152" coordorigin="1305,185" coordsize="9863,592">
            <v:rect style="position:absolute;left:1315;top:629;width:9843;height:138" filled="true" fillcolor="#00457a" stroked="false">
              <v:fill type="solid"/>
            </v:rect>
            <v:shape style="position:absolute;left:1305;top:190;width:9863;height:582" coordorigin="1305,190" coordsize="9863,582" path="m1310,195l1310,563m1310,629l1310,767m11163,195l11163,563m11163,629l11163,767m1305,190l11168,190m1310,568l11163,568m1305,624l11168,624m1310,772l11163,772e" filled="false" stroked="true" strokeweight=".5pt" strokecolor="#000000">
              <v:path arrowok="t"/>
              <v:stroke dashstyle="solid"/>
            </v:shape>
            <v:shape style="position:absolute;left:1315;top:195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14160026116651530713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2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3</w:t>
      </w:r>
    </w:p>
    <w:p>
      <w:pPr>
        <w:spacing w:after="0"/>
        <w:jc w:val="right"/>
        <w:rPr>
          <w:rFonts w:ascii="Arial MT"/>
          <w:sz w:val="14"/>
        </w:rPr>
        <w:sectPr>
          <w:pgSz w:w="11910" w:h="16840"/>
          <w:pgMar w:header="516" w:footer="327" w:top="1960" w:bottom="700" w:left="1300" w:right="740"/>
        </w:sectPr>
      </w:pPr>
    </w:p>
    <w:p>
      <w:pPr>
        <w:pStyle w:val="BodyText"/>
        <w:spacing w:before="7"/>
        <w:rPr>
          <w:rFonts w:ascii="Arial MT"/>
          <w:sz w:val="20"/>
        </w:rPr>
      </w:pPr>
    </w:p>
    <w:p>
      <w:pPr>
        <w:pStyle w:val="BodyText"/>
        <w:spacing w:before="90"/>
        <w:ind w:left="118" w:right="501" w:firstLine="709"/>
      </w:pPr>
      <w:r>
        <w:rPr>
          <w:color w:val="212121"/>
        </w:rPr>
        <w:t>Lo</w:t>
      </w:r>
      <w:r>
        <w:rPr>
          <w:color w:val="212121"/>
          <w:spacing w:val="2"/>
        </w:rPr>
        <w:t> </w:t>
      </w:r>
      <w:r>
        <w:rPr>
          <w:color w:val="212121"/>
        </w:rPr>
        <w:t>manda</w:t>
      </w:r>
      <w:r>
        <w:rPr>
          <w:color w:val="212121"/>
          <w:spacing w:val="3"/>
        </w:rPr>
        <w:t> </w:t>
      </w:r>
      <w:r>
        <w:rPr>
          <w:color w:val="212121"/>
        </w:rPr>
        <w:t>y</w:t>
      </w:r>
      <w:r>
        <w:rPr>
          <w:color w:val="212121"/>
          <w:spacing w:val="4"/>
        </w:rPr>
        <w:t> </w:t>
      </w:r>
      <w:r>
        <w:rPr>
          <w:color w:val="212121"/>
        </w:rPr>
        <w:t>firma</w:t>
      </w:r>
      <w:r>
        <w:rPr>
          <w:color w:val="212121"/>
          <w:spacing w:val="3"/>
        </w:rPr>
        <w:t> </w:t>
      </w:r>
      <w:r>
        <w:rPr>
          <w:color w:val="212121"/>
        </w:rPr>
        <w:t>el</w:t>
      </w:r>
      <w:r>
        <w:rPr>
          <w:color w:val="212121"/>
          <w:spacing w:val="3"/>
        </w:rPr>
        <w:t> </w:t>
      </w:r>
      <w:r>
        <w:rPr>
          <w:color w:val="212121"/>
        </w:rPr>
        <w:t>Alcalde</w:t>
      </w:r>
      <w:r>
        <w:rPr>
          <w:color w:val="212121"/>
          <w:spacing w:val="3"/>
        </w:rPr>
        <w:t> </w:t>
      </w:r>
      <w:r>
        <w:rPr>
          <w:color w:val="212121"/>
        </w:rPr>
        <w:t>del</w:t>
      </w:r>
      <w:r>
        <w:rPr>
          <w:color w:val="212121"/>
          <w:spacing w:val="4"/>
        </w:rPr>
        <w:t> </w:t>
      </w:r>
      <w:r>
        <w:rPr>
          <w:color w:val="212121"/>
        </w:rPr>
        <w:t>Ayuntamiento</w:t>
      </w:r>
      <w:r>
        <w:rPr>
          <w:color w:val="212121"/>
          <w:spacing w:val="3"/>
        </w:rPr>
        <w:t> </w:t>
      </w:r>
      <w:r>
        <w:rPr>
          <w:color w:val="212121"/>
        </w:rPr>
        <w:t>de</w:t>
      </w:r>
      <w:r>
        <w:rPr>
          <w:color w:val="212121"/>
          <w:spacing w:val="4"/>
        </w:rPr>
        <w:t> </w:t>
      </w:r>
      <w:r>
        <w:rPr>
          <w:color w:val="212121"/>
        </w:rPr>
        <w:t>Tías,</w:t>
      </w:r>
      <w:r>
        <w:rPr>
          <w:color w:val="212121"/>
          <w:spacing w:val="3"/>
        </w:rPr>
        <w:t> </w:t>
      </w:r>
      <w:r>
        <w:rPr>
          <w:color w:val="212121"/>
        </w:rPr>
        <w:t>don</w:t>
      </w:r>
      <w:r>
        <w:rPr>
          <w:color w:val="212121"/>
          <w:spacing w:val="4"/>
        </w:rPr>
        <w:t> </w:t>
      </w:r>
      <w:r>
        <w:rPr>
          <w:color w:val="212121"/>
        </w:rPr>
        <w:t>José</w:t>
      </w:r>
      <w:r>
        <w:rPr>
          <w:color w:val="212121"/>
          <w:spacing w:val="2"/>
        </w:rPr>
        <w:t> </w:t>
      </w:r>
      <w:r>
        <w:rPr>
          <w:color w:val="212121"/>
        </w:rPr>
        <w:t>Juan</w:t>
      </w:r>
      <w:r>
        <w:rPr>
          <w:color w:val="212121"/>
          <w:spacing w:val="3"/>
        </w:rPr>
        <w:t> </w:t>
      </w:r>
      <w:r>
        <w:rPr>
          <w:color w:val="212121"/>
        </w:rPr>
        <w:t>Cruz</w:t>
      </w:r>
      <w:r>
        <w:rPr>
          <w:color w:val="212121"/>
          <w:spacing w:val="3"/>
        </w:rPr>
        <w:t> </w:t>
      </w:r>
      <w:r>
        <w:rPr>
          <w:color w:val="212121"/>
        </w:rPr>
        <w:t>Saavedra,</w:t>
      </w:r>
      <w:r>
        <w:rPr>
          <w:color w:val="212121"/>
          <w:spacing w:val="-57"/>
        </w:rPr>
        <w:t> </w:t>
      </w:r>
      <w:r>
        <w:rPr>
          <w:color w:val="212121"/>
        </w:rPr>
        <w:t>de</w:t>
      </w:r>
      <w:r>
        <w:rPr>
          <w:color w:val="212121"/>
          <w:spacing w:val="-1"/>
        </w:rPr>
        <w:t> </w:t>
      </w:r>
      <w:r>
        <w:rPr>
          <w:color w:val="212121"/>
        </w:rPr>
        <w:t>lo que como Secretario doy fe.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8"/>
        <w:rPr>
          <w:rFonts w:ascii="Arial MT" w:hAnsi="Arial MT"/>
          <w:sz w:val="22"/>
        </w:rPr>
      </w:pPr>
      <w:r>
        <w:rPr>
          <w:color w:val="212121"/>
        </w:rPr>
        <w:t>En</w:t>
      </w:r>
      <w:r>
        <w:rPr>
          <w:color w:val="212121"/>
          <w:spacing w:val="-1"/>
        </w:rPr>
        <w:t> </w:t>
      </w:r>
      <w:r>
        <w:rPr>
          <w:color w:val="212121"/>
        </w:rPr>
        <w:t>Tías</w:t>
      </w:r>
      <w:r>
        <w:rPr>
          <w:color w:val="212121"/>
          <w:spacing w:val="-2"/>
        </w:rPr>
        <w:t> </w:t>
      </w:r>
      <w:r>
        <w:rPr>
          <w:color w:val="212121"/>
        </w:rPr>
        <w:t>(Lanzarote</w:t>
      </w:r>
      <w:r>
        <w:rPr>
          <w:rFonts w:ascii="Arial MT" w:hAnsi="Arial MT"/>
          <w:color w:val="212121"/>
          <w:sz w:val="22"/>
        </w:rPr>
        <w:t>),</w:t>
      </w: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spacing w:after="0"/>
        <w:rPr>
          <w:rFonts w:ascii="Arial MT"/>
          <w:sz w:val="20"/>
        </w:rPr>
        <w:sectPr>
          <w:pgSz w:w="11910" w:h="16840"/>
          <w:pgMar w:header="516" w:footer="327" w:top="1960" w:bottom="520" w:left="1300" w:right="740"/>
        </w:sectPr>
      </w:pPr>
    </w:p>
    <w:p>
      <w:pPr>
        <w:pStyle w:val="BodyText"/>
        <w:spacing w:before="2"/>
        <w:rPr>
          <w:rFonts w:ascii="Arial MT"/>
          <w:sz w:val="21"/>
        </w:rPr>
      </w:pPr>
    </w:p>
    <w:p>
      <w:pPr>
        <w:spacing w:line="213" w:lineRule="auto" w:before="0"/>
        <w:ind w:left="1100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Documento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firmado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electrónicamente</w:t>
      </w:r>
      <w:r>
        <w:rPr>
          <w:rFonts w:ascii="Arial MT" w:hAnsi="Arial MT"/>
          <w:spacing w:val="9"/>
          <w:sz w:val="18"/>
        </w:rPr>
        <w:t> </w:t>
      </w:r>
      <w:r>
        <w:rPr>
          <w:rFonts w:ascii="Arial MT" w:hAnsi="Arial MT"/>
          <w:sz w:val="18"/>
        </w:rPr>
        <w:t>el</w:t>
      </w:r>
      <w:r>
        <w:rPr>
          <w:rFonts w:ascii="Arial MT" w:hAnsi="Arial MT"/>
          <w:spacing w:val="-47"/>
          <w:sz w:val="18"/>
        </w:rPr>
        <w:t> </w:t>
      </w:r>
      <w:r>
        <w:rPr>
          <w:rFonts w:ascii="Arial MT" w:hAnsi="Arial MT"/>
          <w:sz w:val="18"/>
        </w:rPr>
        <w:t>día</w:t>
      </w:r>
      <w:r>
        <w:rPr>
          <w:rFonts w:ascii="Arial MT" w:hAnsi="Arial MT"/>
          <w:spacing w:val="1"/>
          <w:sz w:val="18"/>
        </w:rPr>
        <w:t> </w:t>
      </w:r>
      <w:r>
        <w:rPr>
          <w:rFonts w:ascii="Arial MT" w:hAnsi="Arial MT"/>
          <w:sz w:val="18"/>
        </w:rPr>
        <w:t>16/05/2022</w:t>
      </w:r>
      <w:r>
        <w:rPr>
          <w:rFonts w:ascii="Arial MT" w:hAnsi="Arial MT"/>
          <w:spacing w:val="2"/>
          <w:sz w:val="18"/>
        </w:rPr>
        <w:t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2"/>
          <w:sz w:val="18"/>
        </w:rPr>
        <w:t> </w:t>
      </w:r>
      <w:r>
        <w:rPr>
          <w:rFonts w:ascii="Arial MT" w:hAnsi="Arial MT"/>
          <w:sz w:val="18"/>
        </w:rPr>
        <w:t>las</w:t>
      </w:r>
      <w:r>
        <w:rPr>
          <w:rFonts w:ascii="Arial MT" w:hAnsi="Arial MT"/>
          <w:spacing w:val="2"/>
          <w:sz w:val="18"/>
        </w:rPr>
        <w:t> </w:t>
      </w:r>
      <w:r>
        <w:rPr>
          <w:rFonts w:ascii="Arial MT" w:hAnsi="Arial MT"/>
          <w:sz w:val="18"/>
        </w:rPr>
        <w:t>12:57:53</w:t>
      </w:r>
      <w:r>
        <w:rPr>
          <w:rFonts w:ascii="Arial MT" w:hAnsi="Arial MT"/>
          <w:spacing w:val="2"/>
          <w:sz w:val="18"/>
        </w:rPr>
        <w:t> </w:t>
      </w:r>
      <w:r>
        <w:rPr>
          <w:rFonts w:ascii="Arial MT" w:hAnsi="Arial MT"/>
          <w:sz w:val="18"/>
        </w:rPr>
        <w:t>por:</w:t>
      </w:r>
    </w:p>
    <w:p>
      <w:pPr>
        <w:spacing w:line="176" w:lineRule="exact" w:before="0"/>
        <w:ind w:left="11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El</w:t>
      </w:r>
      <w:r>
        <w:rPr>
          <w:rFonts w:ascii="Arial MT"/>
          <w:spacing w:val="3"/>
          <w:sz w:val="18"/>
        </w:rPr>
        <w:t> </w:t>
      </w:r>
      <w:r>
        <w:rPr>
          <w:rFonts w:ascii="Arial MT"/>
          <w:sz w:val="18"/>
        </w:rPr>
        <w:t>Alcalde</w:t>
      </w:r>
    </w:p>
    <w:p>
      <w:pPr>
        <w:spacing w:line="195" w:lineRule="exact" w:before="0"/>
        <w:ind w:left="1100" w:right="0" w:firstLine="0"/>
        <w:jc w:val="left"/>
        <w:rPr>
          <w:rFonts w:ascii="Arial MT"/>
          <w:sz w:val="18"/>
        </w:rPr>
      </w:pPr>
      <w:r>
        <w:rPr>
          <w:rFonts w:ascii="Arial MT"/>
          <w:sz w:val="18"/>
        </w:rPr>
        <w:t>Fdo.:</w:t>
      </w:r>
      <w:r>
        <w:rPr>
          <w:rFonts w:ascii="Arial MT"/>
          <w:spacing w:val="8"/>
          <w:sz w:val="18"/>
        </w:rPr>
        <w:t> </w:t>
      </w:r>
      <w:r>
        <w:rPr>
          <w:rFonts w:ascii="Arial MT"/>
          <w:sz w:val="18"/>
        </w:rPr>
        <w:t>JOSE</w:t>
      </w:r>
      <w:r>
        <w:rPr>
          <w:rFonts w:ascii="Arial MT"/>
          <w:spacing w:val="9"/>
          <w:sz w:val="18"/>
        </w:rPr>
        <w:t> </w:t>
      </w:r>
      <w:r>
        <w:rPr>
          <w:rFonts w:ascii="Arial MT"/>
          <w:sz w:val="18"/>
        </w:rPr>
        <w:t>JUAN</w:t>
      </w:r>
      <w:r>
        <w:rPr>
          <w:rFonts w:ascii="Arial MT"/>
          <w:spacing w:val="8"/>
          <w:sz w:val="18"/>
        </w:rPr>
        <w:t> </w:t>
      </w:r>
      <w:r>
        <w:rPr>
          <w:rFonts w:ascii="Arial MT"/>
          <w:sz w:val="18"/>
        </w:rPr>
        <w:t>CRUZ</w:t>
      </w:r>
      <w:r>
        <w:rPr>
          <w:rFonts w:ascii="Arial MT"/>
          <w:spacing w:val="9"/>
          <w:sz w:val="18"/>
        </w:rPr>
        <w:t> </w:t>
      </w:r>
      <w:r>
        <w:rPr>
          <w:rFonts w:ascii="Arial MT"/>
          <w:sz w:val="18"/>
        </w:rPr>
        <w:t>SAAVEDRA</w:t>
      </w:r>
    </w:p>
    <w:p>
      <w:pPr>
        <w:pStyle w:val="BodyText"/>
        <w:spacing w:before="3"/>
        <w:rPr>
          <w:rFonts w:ascii="Arial MT"/>
          <w:sz w:val="20"/>
        </w:rPr>
      </w:pPr>
      <w:r>
        <w:rPr/>
        <w:br w:type="column"/>
      </w:r>
      <w:r>
        <w:rPr>
          <w:rFonts w:ascii="Arial MT"/>
          <w:sz w:val="20"/>
        </w:rPr>
      </w:r>
    </w:p>
    <w:p>
      <w:pPr>
        <w:spacing w:line="216" w:lineRule="auto" w:before="0"/>
        <w:ind w:left="375" w:right="4094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ISOF</w:t>
      </w:r>
      <w:r>
        <w:rPr>
          <w:rFonts w:ascii="Arial MT"/>
          <w:spacing w:val="8"/>
          <w:sz w:val="12"/>
        </w:rPr>
        <w:t> </w:t>
      </w:r>
      <w:r>
        <w:rPr>
          <w:rFonts w:ascii="Arial MT"/>
          <w:sz w:val="12"/>
        </w:rPr>
        <w:t>04/2022</w:t>
      </w:r>
      <w:r>
        <w:rPr>
          <w:rFonts w:ascii="Arial MT"/>
          <w:spacing w:val="-30"/>
          <w:sz w:val="12"/>
        </w:rPr>
        <w:t> </w:t>
      </w:r>
      <w:r>
        <w:rPr>
          <w:rFonts w:ascii="Arial MT"/>
          <w:sz w:val="12"/>
        </w:rPr>
        <w:t>ISOF</w:t>
      </w:r>
      <w:r>
        <w:rPr>
          <w:rFonts w:ascii="Arial MT"/>
          <w:spacing w:val="8"/>
          <w:sz w:val="12"/>
        </w:rPr>
        <w:t> </w:t>
      </w:r>
      <w:r>
        <w:rPr>
          <w:rFonts w:ascii="Arial MT"/>
          <w:sz w:val="12"/>
        </w:rPr>
        <w:t>05/2022</w:t>
      </w:r>
    </w:p>
    <w:p>
      <w:pPr>
        <w:spacing w:line="216" w:lineRule="auto" w:before="0"/>
        <w:ind w:left="375" w:right="1337" w:firstLine="0"/>
        <w:jc w:val="left"/>
        <w:rPr>
          <w:rFonts w:ascii="Arial MT" w:hAnsi="Arial MT"/>
          <w:sz w:val="12"/>
        </w:rPr>
      </w:pPr>
      <w:r>
        <w:rPr>
          <w:rFonts w:ascii="Arial MT" w:hAnsi="Arial MT"/>
          <w:spacing w:val="-1"/>
          <w:w w:val="105"/>
          <w:sz w:val="12"/>
        </w:rPr>
        <w:t>Documento</w:t>
      </w:r>
      <w:r>
        <w:rPr>
          <w:rFonts w:ascii="Arial MT" w:hAnsi="Arial MT"/>
          <w:spacing w:val="-8"/>
          <w:w w:val="105"/>
          <w:sz w:val="12"/>
        </w:rPr>
        <w:t> </w:t>
      </w:r>
      <w:r>
        <w:rPr>
          <w:rFonts w:ascii="Arial MT" w:hAnsi="Arial MT"/>
          <w:spacing w:val="-1"/>
          <w:w w:val="105"/>
          <w:sz w:val="12"/>
        </w:rPr>
        <w:t>firmado</w:t>
      </w:r>
      <w:r>
        <w:rPr>
          <w:rFonts w:ascii="Arial MT" w:hAnsi="Arial MT"/>
          <w:spacing w:val="-8"/>
          <w:w w:val="105"/>
          <w:sz w:val="12"/>
        </w:rPr>
        <w:t> </w:t>
      </w:r>
      <w:r>
        <w:rPr>
          <w:rFonts w:ascii="Arial MT" w:hAnsi="Arial MT"/>
          <w:spacing w:val="-1"/>
          <w:w w:val="105"/>
          <w:sz w:val="12"/>
        </w:rPr>
        <w:t>electrónicamente</w:t>
      </w:r>
      <w:r>
        <w:rPr>
          <w:rFonts w:ascii="Arial MT" w:hAnsi="Arial MT"/>
          <w:spacing w:val="-8"/>
          <w:w w:val="105"/>
          <w:sz w:val="12"/>
        </w:rPr>
        <w:t> </w:t>
      </w:r>
      <w:r>
        <w:rPr>
          <w:rFonts w:ascii="Arial MT" w:hAnsi="Arial MT"/>
          <w:spacing w:val="-1"/>
          <w:w w:val="105"/>
          <w:sz w:val="12"/>
        </w:rPr>
        <w:t>el</w:t>
      </w:r>
      <w:r>
        <w:rPr>
          <w:rFonts w:ascii="Arial MT" w:hAnsi="Arial MT"/>
          <w:spacing w:val="-7"/>
          <w:w w:val="105"/>
          <w:sz w:val="12"/>
        </w:rPr>
        <w:t> </w:t>
      </w:r>
      <w:r>
        <w:rPr>
          <w:rFonts w:ascii="Arial MT" w:hAnsi="Arial MT"/>
          <w:spacing w:val="-1"/>
          <w:w w:val="105"/>
          <w:sz w:val="12"/>
        </w:rPr>
        <w:t>día</w:t>
      </w:r>
      <w:r>
        <w:rPr>
          <w:rFonts w:ascii="Arial MT" w:hAnsi="Arial MT"/>
          <w:spacing w:val="-8"/>
          <w:w w:val="105"/>
          <w:sz w:val="12"/>
        </w:rPr>
        <w:t> </w:t>
      </w:r>
      <w:r>
        <w:rPr>
          <w:rFonts w:ascii="Arial MT" w:hAnsi="Arial MT"/>
          <w:spacing w:val="-1"/>
          <w:w w:val="105"/>
          <w:sz w:val="12"/>
        </w:rPr>
        <w:t>16/05/2022</w:t>
      </w:r>
      <w:r>
        <w:rPr>
          <w:rFonts w:ascii="Arial MT" w:hAnsi="Arial MT"/>
          <w:spacing w:val="-8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a</w:t>
      </w:r>
      <w:r>
        <w:rPr>
          <w:rFonts w:ascii="Arial MT" w:hAnsi="Arial MT"/>
          <w:spacing w:val="-8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las</w:t>
      </w:r>
      <w:r>
        <w:rPr>
          <w:rFonts w:ascii="Arial MT" w:hAnsi="Arial MT"/>
          <w:spacing w:val="1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13:05:55</w:t>
      </w:r>
      <w:r>
        <w:rPr>
          <w:rFonts w:ascii="Arial MT" w:hAnsi="Arial MT"/>
          <w:spacing w:val="-2"/>
          <w:w w:val="105"/>
          <w:sz w:val="12"/>
        </w:rPr>
        <w:t> </w:t>
      </w:r>
      <w:r>
        <w:rPr>
          <w:rFonts w:ascii="Arial MT" w:hAnsi="Arial MT"/>
          <w:w w:val="105"/>
          <w:sz w:val="12"/>
        </w:rPr>
        <w:t>por</w:t>
      </w:r>
    </w:p>
    <w:p>
      <w:pPr>
        <w:spacing w:line="119" w:lineRule="exact" w:before="0"/>
        <w:ind w:left="375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El</w:t>
      </w:r>
      <w:r>
        <w:rPr>
          <w:rFonts w:ascii="Arial MT"/>
          <w:spacing w:val="9"/>
          <w:sz w:val="12"/>
        </w:rPr>
        <w:t> </w:t>
      </w:r>
      <w:r>
        <w:rPr>
          <w:rFonts w:ascii="Arial MT"/>
          <w:sz w:val="12"/>
        </w:rPr>
        <w:t>Secretario</w:t>
      </w:r>
    </w:p>
    <w:p>
      <w:pPr>
        <w:spacing w:line="131" w:lineRule="exact" w:before="0"/>
        <w:ind w:left="375" w:right="0" w:firstLine="0"/>
        <w:jc w:val="left"/>
        <w:rPr>
          <w:rFonts w:ascii="Arial MT"/>
          <w:sz w:val="12"/>
        </w:rPr>
      </w:pPr>
      <w:r>
        <w:rPr>
          <w:rFonts w:ascii="Arial MT"/>
          <w:sz w:val="12"/>
        </w:rPr>
        <w:t>Fdo.:FERNANDO</w:t>
      </w:r>
      <w:r>
        <w:rPr>
          <w:rFonts w:ascii="Arial MT"/>
          <w:spacing w:val="13"/>
          <w:sz w:val="12"/>
        </w:rPr>
        <w:t> </w:t>
      </w:r>
      <w:r>
        <w:rPr>
          <w:rFonts w:ascii="Arial MT"/>
          <w:sz w:val="12"/>
        </w:rPr>
        <w:t>PEREZ-UTRILLA</w:t>
      </w:r>
      <w:r>
        <w:rPr>
          <w:rFonts w:ascii="Arial MT"/>
          <w:spacing w:val="14"/>
          <w:sz w:val="12"/>
        </w:rPr>
        <w:t> </w:t>
      </w:r>
      <w:r>
        <w:rPr>
          <w:rFonts w:ascii="Arial MT"/>
          <w:sz w:val="12"/>
        </w:rPr>
        <w:t>PEREZ</w:t>
      </w:r>
    </w:p>
    <w:p>
      <w:pPr>
        <w:spacing w:after="0" w:line="131" w:lineRule="exact"/>
        <w:jc w:val="left"/>
        <w:rPr>
          <w:rFonts w:ascii="Arial MT"/>
          <w:sz w:val="12"/>
        </w:rPr>
        <w:sectPr>
          <w:type w:val="continuous"/>
          <w:pgSz w:w="11910" w:h="16840"/>
          <w:pgMar w:top="1960" w:bottom="520" w:left="1300" w:right="740"/>
          <w:cols w:num="2" w:equalWidth="0">
            <w:col w:w="4345" w:space="40"/>
            <w:col w:w="5485"/>
          </w:cols>
        </w:sect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rPr>
          <w:rFonts w:ascii="Arial MT"/>
          <w:sz w:val="20"/>
        </w:rPr>
      </w:pPr>
    </w:p>
    <w:p>
      <w:pPr>
        <w:pStyle w:val="BodyText"/>
        <w:spacing w:before="1"/>
        <w:rPr>
          <w:rFonts w:ascii="Arial MT"/>
          <w:sz w:val="19"/>
        </w:rPr>
      </w:pPr>
    </w:p>
    <w:p>
      <w:pPr>
        <w:spacing w:before="96"/>
        <w:ind w:left="0" w:right="108" w:firstLine="0"/>
        <w:jc w:val="right"/>
        <w:rPr>
          <w:rFonts w:ascii="Arial MT"/>
          <w:sz w:val="14"/>
        </w:rPr>
      </w:pPr>
      <w:r>
        <w:rPr/>
        <w:pict>
          <v:group style="position:absolute;margin-left:65.25pt;margin-top:14.055919pt;width:493.15pt;height:29.6pt;mso-position-horizontal-relative:page;mso-position-vertical-relative:paragraph;z-index:15729664" coordorigin="1305,281" coordsize="9863,592">
            <v:rect style="position:absolute;left:1315;top:725;width:9843;height:138" filled="true" fillcolor="#00457a" stroked="false">
              <v:fill type="solid"/>
            </v:rect>
            <v:shape style="position:absolute;left:1305;top:286;width:9863;height:582" coordorigin="1305,286" coordsize="9863,582" path="m1310,291l1310,659m1310,725l1310,863m11163,291l11163,659m11163,725l11163,863m1305,286l11168,286m1310,664l11163,664m1305,720l11168,720m1310,868l11163,868e" filled="false" stroked="true" strokeweight=".5pt" strokecolor="#000000">
              <v:path arrowok="t"/>
              <v:stroke dashstyle="solid"/>
            </v:shape>
            <v:shape style="position:absolute;left:1315;top:291;width:9843;height:396" type="#_x0000_t202" filled="false" stroked="false">
              <v:textbox inset="0,0,0,0">
                <w:txbxContent>
                  <w:p>
                    <w:pPr>
                      <w:spacing w:before="0"/>
                      <w:ind w:left="103" w:right="0" w:firstLine="0"/>
                      <w:jc w:val="left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firmado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electrónicamente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(RD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1671/2009).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La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autenticidad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este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documento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puede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ser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comprobada</w:t>
                    </w:r>
                    <w:r>
                      <w:rPr>
                        <w:rFonts w:ascii="Arial MT" w:hAnsi="Arial MT"/>
                        <w:spacing w:val="1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mediante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el</w:t>
                    </w:r>
                    <w:r>
                      <w:rPr>
                        <w:rFonts w:ascii="Arial MT" w:hAnsi="Arial MT"/>
                        <w:spacing w:val="1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CSV:</w:t>
                    </w:r>
                    <w:r>
                      <w:rPr>
                        <w:rFonts w:ascii="Arial MT" w:hAnsi="Arial MT"/>
                        <w:spacing w:val="1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14160026116651530713</w:t>
                    </w:r>
                    <w:r>
                      <w:rPr>
                        <w:rFonts w:ascii="Arial MT" w:hAnsi="Arial MT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Arial MT" w:hAnsi="Arial MT"/>
                        <w:sz w:val="16"/>
                      </w:rPr>
                      <w:t>en </w:t>
                    </w:r>
                    <w:hyperlink r:id="rId7">
                      <w:r>
                        <w:rPr>
                          <w:rFonts w:ascii="Arial MT" w:hAnsi="Arial MT"/>
                          <w:color w:val="0000FF"/>
                          <w:sz w:val="16"/>
                          <w:u w:val="single" w:color="0000FF"/>
                        </w:rPr>
                        <w:t>https://sede.ayuntamientodetias.es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 MT"/>
          <w:sz w:val="14"/>
        </w:rPr>
        <w:t>3</w:t>
      </w:r>
      <w:r>
        <w:rPr>
          <w:rFonts w:ascii="Arial MT"/>
          <w:spacing w:val="-1"/>
          <w:sz w:val="14"/>
        </w:rPr>
        <w:t> </w:t>
      </w:r>
      <w:r>
        <w:rPr>
          <w:rFonts w:ascii="Arial MT"/>
          <w:sz w:val="14"/>
        </w:rPr>
        <w:t>/ 3</w:t>
      </w:r>
    </w:p>
    <w:sectPr>
      <w:type w:val="continuous"/>
      <w:pgSz w:w="11910" w:h="16840"/>
      <w:pgMar w:top="1960" w:bottom="520" w:left="13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5.25pt;margin-top:794.905029pt;width:493.15pt;height:7.9pt;mso-position-horizontal-relative:page;mso-position-vertical-relative:page;z-index:-15836672" coordorigin="1305,15898" coordsize="9863,158">
          <v:rect style="position:absolute;left:1315;top:15908;width:9843;height:138" filled="true" fillcolor="#00457a" stroked="false">
            <v:fill type="solid"/>
          </v:rect>
          <v:shape style="position:absolute;left:1305;top:15903;width:9863;height:148" coordorigin="1305,15903" coordsize="9863,148" path="m1310,15908l1310,16046m11163,15908l11163,16046m1305,15903l11168,15903m1310,16051l11163,16051e" filled="false" stroked="true" strokeweight=".5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69.900002pt;margin-top:802.065857pt;width:91.85pt;height:29.35pt;mso-position-horizontal-relative:page;mso-position-vertical-relative:page;z-index:-15836160" type="#_x0000_t202" filled="false" stroked="false">
          <v:textbox inset="0,0,0,0">
            <w:txbxContent>
              <w:p>
                <w:pPr>
                  <w:spacing w:before="14"/>
                  <w:ind w:left="20" w:right="24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Ayuntamiento de Tías</w:t>
                </w:r>
                <w:r>
                  <w:rPr>
                    <w:rFonts w:ascii="Arial MT" w:hAnsi="Arial MT"/>
                    <w:spacing w:val="-4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C/</w:t>
                </w:r>
                <w:r>
                  <w:rPr>
                    <w:rFonts w:ascii="Arial MT" w:hAnsi="Arial MT"/>
                    <w:spacing w:val="-2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Libertad</w:t>
                </w:r>
                <w:r>
                  <w:rPr>
                    <w:rFonts w:ascii="Arial MT" w:hAnsi="Arial MT"/>
                    <w:spacing w:val="-1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50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35572-Tías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(Las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Palmas)</w:t>
                </w:r>
              </w:p>
            </w:txbxContent>
          </v:textbox>
          <w10:wrap type="none"/>
        </v:shape>
      </w:pict>
    </w:r>
    <w:r>
      <w:rPr/>
      <w:pict>
        <v:shape style="position:absolute;margin-left:424.987pt;margin-top:802.065857pt;width:128.8pt;height:29.35pt;mso-position-horizontal-relative:page;mso-position-vertical-relative:page;z-index:-158356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z w:val="16"/>
                  </w:rPr>
                  <w:t>Tlf: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928</w:t>
                </w:r>
                <w:r>
                  <w:rPr>
                    <w:rFonts w:ascii="Arial MT" w:hAnsi="Arial MT"/>
                    <w:spacing w:val="-4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833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619</w:t>
                </w:r>
                <w:r>
                  <w:rPr>
                    <w:rFonts w:ascii="Arial MT" w:hAnsi="Arial MT"/>
                    <w:spacing w:val="-4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·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Fax: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928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833</w:t>
                </w:r>
                <w:r>
                  <w:rPr>
                    <w:rFonts w:ascii="Arial MT" w:hAnsi="Arial MT"/>
                    <w:spacing w:val="-3"/>
                    <w:sz w:val="16"/>
                  </w:rPr>
                  <w:t> </w:t>
                </w:r>
                <w:r>
                  <w:rPr>
                    <w:rFonts w:ascii="Arial MT" w:hAnsi="Arial MT"/>
                    <w:sz w:val="16"/>
                  </w:rPr>
                  <w:t>549</w:t>
                </w:r>
              </w:p>
              <w:p>
                <w:pPr>
                  <w:spacing w:before="0"/>
                  <w:ind w:left="562" w:right="0" w:hanging="29"/>
                  <w:jc w:val="left"/>
                  <w:rPr>
                    <w:rFonts w:ascii="Arial MT"/>
                    <w:sz w:val="16"/>
                  </w:rPr>
                </w:pPr>
                <w:hyperlink r:id="rId1">
                  <w:r>
                    <w:rPr>
                      <w:rFonts w:ascii="Arial MT"/>
                      <w:spacing w:val="-1"/>
                      <w:sz w:val="16"/>
                    </w:rPr>
                    <w:t>info@ayuntamientodetias.es</w:t>
                  </w:r>
                </w:hyperlink>
                <w:r>
                  <w:rPr>
                    <w:rFonts w:ascii="Arial MT"/>
                    <w:spacing w:val="-4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sede.ayuntamientodetias.es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8784">
          <wp:simplePos x="0" y="0"/>
          <wp:positionH relativeFrom="page">
            <wp:posOffset>909955</wp:posOffset>
          </wp:positionH>
          <wp:positionV relativeFrom="page">
            <wp:posOffset>327647</wp:posOffset>
          </wp:positionV>
          <wp:extent cx="628650" cy="92392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50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3.330002pt;margin-top:53.473171pt;width:173.9pt;height:17.650pt;mso-position-horizontal-relative:page;mso-position-vertical-relative:page;z-index:-1583718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sz w:val="28"/>
                  </w:rPr>
                  <w:t>AYUNTAMIENTO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DE</w:t>
                </w:r>
                <w:r>
                  <w:rPr>
                    <w:rFonts w:ascii="Arial" w:hAnsi="Arial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Arial" w:hAnsi="Arial"/>
                    <w:b/>
                    <w:sz w:val="28"/>
                  </w:rPr>
                  <w:t>TÍAS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118" w:hanging="144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38" w:hanging="34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42" w:hanging="3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45" w:hanging="3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848" w:hanging="3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51" w:hanging="3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54" w:hanging="3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57" w:hanging="3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860" w:hanging="34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38" w:right="676" w:hanging="360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ede.ayuntamientodetias.es/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nfo@ayuntamientodetias.es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msanch14</dc:creator>
  <dcterms:created xsi:type="dcterms:W3CDTF">2023-08-28T08:56:29Z</dcterms:created>
  <dcterms:modified xsi:type="dcterms:W3CDTF">2023-08-28T08:56:29Z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2023-08-28T00:00:00Z</vt:filetime>
  </property>
</Properties>
</file>