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5033"/>
        <w:gridCol w:w="2311"/>
      </w:tblGrid>
      <w:tr>
        <w:trPr>
          <w:trHeight w:val="325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344" w:type="dxa"/>
            <w:gridSpan w:val="2"/>
            <w:shd w:val="clear" w:color="auto" w:fill="F68E75"/>
          </w:tcPr>
          <w:p>
            <w:pPr>
              <w:pStyle w:val="TableParagraph"/>
              <w:spacing w:line="218" w:lineRule="exact" w:before="88"/>
              <w:ind w:lef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PRESUPUESTOS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GASTOS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CAPITULOS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37" w:right="-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</w:t>
            </w:r>
          </w:p>
        </w:tc>
        <w:tc>
          <w:tcPr>
            <w:tcW w:w="627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37" w:right="-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Econó</w:t>
            </w:r>
          </w:p>
        </w:tc>
        <w:tc>
          <w:tcPr>
            <w:tcW w:w="5033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231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Iniciales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11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Cap.1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Gastos</w:t>
            </w:r>
            <w:r>
              <w:rPr>
                <w:rFonts w:ascii="Tahoma"/>
                <w:b/>
                <w:spacing w:val="-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personal)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 básicas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Organos Gobierno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397.926,65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A1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31.221,12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A1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78.052,80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A1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46.831,68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A2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13.498,08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A2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26.996,16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 Ctras.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 A2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A2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67.490,40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seguridad.Grupo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567.551,04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81.078,72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10.134,84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25.304,40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64.252,80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25.304,40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7.351,08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7.720,20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126.585,47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18.265,16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5.880,96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Trienios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42.125,35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18.976,77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282.229,19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 arquitectura.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35.889,22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10.540,20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132.967,43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43.652,75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destino 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410.081,16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Complemento de destino- urbanismo y arquitectura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57.543,24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Complemento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destino-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ect.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16.410,00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destino- 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209.746,32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Complemento de destino-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63.350,40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1.041.032,93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132.908,21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38.921,28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Otroscomplementos-Admon.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480.615,14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175.008,25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 básicas,personal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41.543,04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básicas- urbanismo y arquitectura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84.143,93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60.491,86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84.143,93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promoción y dif.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269.710,02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 básicas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97.383,16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fijo turismo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47.839,79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ect.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361.903,48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228.598,73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Admon financiera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28.122,61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 remuneraciones 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56.150,76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188.073,27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 Remuneraciones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Personal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75.415,32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5033"/>
        <w:gridCol w:w="2311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remuneraciones- 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188.073,27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remuneraciones- prom.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dif.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356.025,42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remuneraciones deportes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128.195,71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personal fijo turismo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63.569,53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remuneraciones-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ectc.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478.678,25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 remuneraciones-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301.813,32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Admon financiera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37.746,30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convenios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203.405,92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14302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Bolsa de Vacaciones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premios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jubilacion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Productividad- Acción Social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Admon. 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Gratificaciones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Gratificaciones-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 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929.540,05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185.096,37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limpieza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46.208,44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116.834,58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festejos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201.994,82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76.460,03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37.266,15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caminos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333.491,12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Administración 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683.786,34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 financiera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57"/>
              <w:jc w:val="right"/>
              <w:rPr>
                <w:sz w:val="16"/>
              </w:rPr>
            </w:pPr>
            <w:r>
              <w:rPr>
                <w:sz w:val="16"/>
              </w:rPr>
              <w:t>101.867,43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16103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Indemnizaciones 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despido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Formación y perfeccionamiento de funcionarios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perfeccionamiento del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por nacimiento de hijos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colegiación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11.508.556,51</w:t>
            </w:r>
          </w:p>
        </w:tc>
      </w:tr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2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Gastos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en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bienes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corrientes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servicios)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solares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Propietarios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vehiculos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20500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mobiliario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enseres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20600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Arrendamientos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Informáticos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Caminos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Playas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renovacion,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conservacion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alumbrado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Alumbrado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Navidad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5033"/>
        <w:gridCol w:w="2311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Escuelas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21300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maquinaria,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utillaje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piscina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 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Informático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eléctrica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Combustibles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carburantes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Vestuario-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Ctras,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alimenticios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22110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limpieza y Aseo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Festejos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Balizamientos viales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telefónicas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Postales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Recaudación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22400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Seguros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utilización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Vertedero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Canon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Playas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protocolarias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representativas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Atenciones Protocolarias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Representativas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Publicidad, 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divulgación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actividades deportivas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propaganda- Turismo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propaganda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jurídicos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contenciosos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deporte.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22610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Dinamización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juventud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22620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Juzgado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Protección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80.612,21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Educación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Fiestas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Municipio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489.252,44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Gastos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Carreteras, Vías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585.000,00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Recogida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Residuos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39"/>
              <w:ind w:left="0" w:right="7"/>
              <w:jc w:val="right"/>
              <w:rPr>
                <w:sz w:val="16"/>
              </w:rPr>
            </w:pPr>
            <w:r>
              <w:rPr>
                <w:sz w:val="16"/>
              </w:rPr>
              <w:t>5.177.000,00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trabajos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técnicos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345.000,00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22707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Desratización y Desinfección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5033"/>
        <w:gridCol w:w="2311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diversidad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Ayuda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Domicilio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Dinamización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Tercera Edad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profesionales externos ETT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5033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Primaria.Otros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realizados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empresas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profesio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Sonido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Iluminación y Carpas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546.000,00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336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Bienestar animal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electivos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23010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Dietas del personal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Locomoción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Órganos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23110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Indemnización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asistencia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órganos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colegiados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13.501.095,90</w:t>
            </w:r>
          </w:p>
        </w:tc>
      </w:tr>
      <w:tr>
        <w:trPr>
          <w:trHeight w:val="339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18" w:lineRule="exact" w:before="16"/>
              <w:ind w:lef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(Gastos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Financieros)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31009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Intereses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Tesorería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formalización;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cancelación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35.000,00</w:t>
            </w:r>
          </w:p>
        </w:tc>
      </w:tr>
      <w:tr>
        <w:trPr>
          <w:trHeight w:val="339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4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corrientes)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Consorcio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extinción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420486,91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Recogida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selectiva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Aportacion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EELL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soste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Santa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benéficas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asistenciales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Aportación Asociación de Municipios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Turísticos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 Sicasoft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premios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becas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Agrupación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paciente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psíquico (El Cribo)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discapacidad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 (Adislan)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Flora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Acoge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Asomavo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ADSIS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48007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Cáritas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Diocesana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48008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AFOL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Pequeño Valiente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de personas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sordas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APSAL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Asperger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Madara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Tiguanfaya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Esclerosis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Múltiple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Accesible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Reflota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48017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Mararia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48018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Aruma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5033"/>
        <w:gridCol w:w="2311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48019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cultural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 Emergente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Canarias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APDHC)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Lánzate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LGTBI+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Canarias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Aociación Talante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Aporta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Españla Contra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Cáncer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PDC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jovenes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Boluntis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48027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Maramar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UNED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 Asociación Cavea Cómica Teatro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Clubs Deportivos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419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Cofradía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Pescadores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Tiñosa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turística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Circulo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empresarios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Asignación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políticos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 la Sociedad Protectora de Animales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S.A.R.A.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protectora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animales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 días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AMPAS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Maramar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Subvenciones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Barman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Lanzarote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Díaz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Club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Lucha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Cadanto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Tías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 Asociación de Autonomos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Pymes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Tías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Titiritias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I.E.S Tías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Identidad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I.E.S.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Pto.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Carmen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Asociación Tenique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Ocean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Lava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A.C.M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Güerma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deportistas individuales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2.489.936,91</w:t>
            </w:r>
          </w:p>
        </w:tc>
      </w:tr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6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(Inversiones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reales)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61901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carreteras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61101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6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90.000,00</w:t>
            </w:r>
          </w:p>
        </w:tc>
      </w:tr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7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Transferencias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capital)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76100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Infraestructuras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7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8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Cap.8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Activos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Financieros)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83000</w:t>
            </w:r>
          </w:p>
        </w:tc>
        <w:tc>
          <w:tcPr>
            <w:tcW w:w="50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Pagas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anticipadas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préstamos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2311" w:type="dxa"/>
          </w:tcPr>
          <w:p>
            <w:pPr>
              <w:pStyle w:val="TableParagraph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8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130.000,00</w:t>
            </w:r>
          </w:p>
        </w:tc>
      </w:tr>
      <w:tr>
        <w:trPr>
          <w:trHeight w:val="368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9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Pasivos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financieros)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ADC5E7"/>
          </w:tcPr>
          <w:p>
            <w:pPr>
              <w:pStyle w:val="TableParagraph"/>
              <w:spacing w:line="230" w:lineRule="exact" w:before="3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9</w:t>
            </w:r>
          </w:p>
        </w:tc>
        <w:tc>
          <w:tcPr>
            <w:tcW w:w="2311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>
      <w:pPr>
        <w:spacing w:after="0" w:line="218" w:lineRule="exact"/>
        <w:jc w:val="right"/>
        <w:rPr>
          <w:rFonts w:ascii="Arial"/>
          <w:sz w:val="20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5033"/>
        <w:gridCol w:w="2311"/>
      </w:tblGrid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33" w:type="dxa"/>
            <w:shd w:val="clear" w:color="auto" w:fill="FF6500"/>
          </w:tcPr>
          <w:p>
            <w:pPr>
              <w:pStyle w:val="TableParagraph"/>
              <w:spacing w:line="248" w:lineRule="exact" w:before="0"/>
              <w:ind w:left="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PRESUPUESTO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GASTOS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2023</w:t>
            </w:r>
          </w:p>
        </w:tc>
        <w:tc>
          <w:tcPr>
            <w:tcW w:w="2311" w:type="dxa"/>
            <w:shd w:val="clear" w:color="auto" w:fill="FF6500"/>
          </w:tcPr>
          <w:p>
            <w:pPr>
              <w:pStyle w:val="TableParagraph"/>
              <w:spacing w:line="248" w:lineRule="exact" w:before="0"/>
              <w:ind w:left="8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27.754.589,32</w:t>
            </w:r>
          </w:p>
        </w:tc>
      </w:tr>
    </w:tbl>
    <w:sectPr>
      <w:pgSz w:w="11900" w:h="16840"/>
      <w:pgMar w:top="1220" w:bottom="280" w:left="10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 w:line="180" w:lineRule="exact"/>
      <w:ind w:left="3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Copia de gastos capítulo 2023 (2) DEFINITIVO</dc:title>
  <dcterms:created xsi:type="dcterms:W3CDTF">2023-07-14T09:25:27Z</dcterms:created>
  <dcterms:modified xsi:type="dcterms:W3CDTF">2023-07-14T09:25:27Z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2023-07-14T00:00:00Z</vt:filetime>
  </property>
</Properties>
</file>