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after="1"/>
        <w:rPr>
          <w:b w:val="0"/>
          <w:sz w:val="17"/>
        </w:rPr>
      </w:pPr>
    </w:p>
    <w:p>
      <w:pPr>
        <w:pStyle w:val="BodyText"/>
        <w:ind w:left="68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96151" cy="7498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51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7"/>
        <w:rPr>
          <w:b w:val="0"/>
          <w:sz w:val="10"/>
        </w:rPr>
      </w:pPr>
    </w:p>
    <w:p>
      <w:pPr>
        <w:spacing w:before="96"/>
        <w:ind w:left="137" w:right="0" w:firstLine="0"/>
        <w:jc w:val="left"/>
        <w:rPr>
          <w:sz w:val="16"/>
        </w:rPr>
      </w:pPr>
      <w:r>
        <w:rPr>
          <w:sz w:val="16"/>
        </w:rPr>
        <w:t>AYUNTAMIENTO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8"/>
          <w:sz w:val="16"/>
        </w:rPr>
        <w:t> </w:t>
      </w:r>
      <w:r>
        <w:rPr>
          <w:sz w:val="16"/>
        </w:rPr>
        <w:t>TÍAS</w:t>
      </w:r>
    </w:p>
    <w:p>
      <w:pPr>
        <w:spacing w:line="240" w:lineRule="auto" w:before="0"/>
        <w:rPr>
          <w:sz w:val="18"/>
        </w:rPr>
      </w:pPr>
    </w:p>
    <w:p>
      <w:pPr>
        <w:pStyle w:val="BodyText"/>
        <w:spacing w:line="232" w:lineRule="auto" w:before="135"/>
        <w:ind w:left="137" w:right="57"/>
      </w:pPr>
      <w:r>
        <w:rPr/>
        <w:t>Subvenciones</w:t>
      </w:r>
      <w:r>
        <w:rPr>
          <w:spacing w:val="-12"/>
        </w:rPr>
        <w:t> </w:t>
      </w:r>
      <w:r>
        <w:rPr/>
        <w:t>directas</w:t>
      </w:r>
      <w:r>
        <w:rPr>
          <w:spacing w:val="-12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nominativamente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Presupues-</w:t>
      </w:r>
      <w:r>
        <w:rPr>
          <w:spacing w:val="-77"/>
        </w:rPr>
        <w:t> </w:t>
      </w:r>
      <w:r>
        <w:rPr/>
        <w:t>to</w:t>
      </w:r>
      <w:r>
        <w:rPr>
          <w:spacing w:val="3"/>
        </w:rPr>
        <w:t> </w:t>
      </w:r>
      <w:r>
        <w:rPr/>
        <w:t>General del</w:t>
      </w:r>
      <w:r>
        <w:rPr>
          <w:spacing w:val="2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8"/>
        <w:gridCol w:w="1772"/>
      </w:tblGrid>
      <w:tr>
        <w:trPr>
          <w:trHeight w:val="330" w:hRule="atLeast"/>
        </w:trPr>
        <w:tc>
          <w:tcPr>
            <w:tcW w:w="7448" w:type="dxa"/>
            <w:shd w:val="clear" w:color="auto" w:fill="66FFFF"/>
          </w:tcPr>
          <w:p>
            <w:pPr>
              <w:pStyle w:val="TableParagraph"/>
              <w:spacing w:before="10"/>
              <w:ind w:left="2841" w:right="28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BENEFICIARIO</w:t>
            </w:r>
          </w:p>
        </w:tc>
        <w:tc>
          <w:tcPr>
            <w:tcW w:w="1772" w:type="dxa"/>
            <w:shd w:val="clear" w:color="auto" w:fill="66FFFF"/>
          </w:tcPr>
          <w:p>
            <w:pPr>
              <w:pStyle w:val="TableParagraph"/>
              <w:spacing w:before="10"/>
              <w:ind w:left="3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CRÉDITO</w:t>
            </w:r>
          </w:p>
        </w:tc>
      </w:tr>
      <w:tr>
        <w:trPr>
          <w:trHeight w:val="590" w:hRule="atLeast"/>
        </w:trPr>
        <w:tc>
          <w:tcPr>
            <w:tcW w:w="7448" w:type="dxa"/>
          </w:tcPr>
          <w:p>
            <w:pPr>
              <w:pStyle w:val="TableParagraph"/>
              <w:spacing w:line="232" w:lineRule="auto" w:before="15"/>
              <w:ind w:left="40"/>
              <w:rPr>
                <w:sz w:val="24"/>
              </w:rPr>
            </w:pPr>
            <w:r>
              <w:rPr>
                <w:sz w:val="24"/>
              </w:rPr>
              <w:t>Consorcio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seguridad,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prevención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extinción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incendios.</w:t>
            </w:r>
          </w:p>
        </w:tc>
        <w:tc>
          <w:tcPr>
            <w:tcW w:w="177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0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420.486,91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Recogida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residuos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selectiva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90.150,00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570" w:hRule="atLeast"/>
        </w:trPr>
        <w:tc>
          <w:tcPr>
            <w:tcW w:w="7448" w:type="dxa"/>
          </w:tcPr>
          <w:p>
            <w:pPr>
              <w:pStyle w:val="TableParagraph"/>
              <w:spacing w:line="270" w:lineRule="atLeast" w:before="7"/>
              <w:ind w:left="40" w:right="619"/>
              <w:rPr>
                <w:sz w:val="24"/>
              </w:rPr>
            </w:pPr>
            <w:r>
              <w:rPr>
                <w:sz w:val="24"/>
              </w:rPr>
              <w:t>Aportación Red de EELL para desarrollo objetivos de desarrollo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sostenible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(ODS)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1.500,00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1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Sociedad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Lanzarote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155.000,00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Santa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125.000,00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Rehabilitación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viviendas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spacing w:before="19"/>
              <w:ind w:left="40"/>
              <w:rPr>
                <w:sz w:val="24"/>
              </w:rPr>
            </w:pPr>
            <w:r>
              <w:rPr>
                <w:sz w:val="24"/>
              </w:rPr>
              <w:t>Atenciones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benéficas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asistenciales</w:t>
            </w:r>
          </w:p>
        </w:tc>
        <w:tc>
          <w:tcPr>
            <w:tcW w:w="1772" w:type="dxa"/>
          </w:tcPr>
          <w:p>
            <w:pPr>
              <w:pStyle w:val="TableParagraph"/>
              <w:spacing w:before="19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300.000,00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1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Aportación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Municipios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Turísticos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Participas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premios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becas</w:t>
            </w:r>
          </w:p>
        </w:tc>
        <w:tc>
          <w:tcPr>
            <w:tcW w:w="1772" w:type="dxa"/>
          </w:tcPr>
          <w:p>
            <w:pPr>
              <w:pStyle w:val="TableParagraph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7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Agrupación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defensa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del paciente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psíquico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Cribo)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7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discapacidad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Lanzarote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(Adislan)</w:t>
            </w:r>
          </w:p>
        </w:tc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Acoge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Asomavo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ADSIS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Cáritas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Diocesana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AFOL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Pequeño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Valiente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1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Ascursorlanz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Asperger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7.000,00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Madara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Tinguafaya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9.000,00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Esclerosis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Múltiple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Crisali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1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Reflota</w:t>
            </w:r>
          </w:p>
        </w:tc>
        <w:tc>
          <w:tcPr>
            <w:tcW w:w="1772" w:type="dxa"/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Mararia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40.000,00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Aruma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35.000,00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Emergente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1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Médicos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Mundo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1162" w:footer="1183" w:top="1520" w:bottom="1380" w:left="1020" w:right="1420"/>
          <w:pgNumType w:start="1"/>
        </w:sect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8"/>
        <w:gridCol w:w="1772"/>
      </w:tblGrid>
      <w:tr>
        <w:trPr>
          <w:trHeight w:val="330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Genero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Asociación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Cavea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Cómico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Teatro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Club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Deportivos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Cofradía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Pescadores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Tiñosa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9.000,00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Convenio 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Sociedad Protectora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Animales S.A.R.A.</w:t>
            </w:r>
          </w:p>
        </w:tc>
        <w:tc>
          <w:tcPr>
            <w:tcW w:w="1772" w:type="dxa"/>
          </w:tcPr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Subvención UNED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AMPAS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spacing w:before="24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Maramar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Escuelas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Deportivas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240.000,00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Subvenciones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Asociación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Barman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Lanzarote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1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Fundación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Nino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Díaz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Lucha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Cadanto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Tías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25.000,00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spacing w:before="24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Magna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20.000,00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I.E.S.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Tías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6.300,00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Asociaciones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 Empresarios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15.000,00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Subvención Guayota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1" w:hRule="atLeast"/>
        </w:trPr>
        <w:tc>
          <w:tcPr>
            <w:tcW w:w="7448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Subvención I.E.S.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Puerto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Carmen</w:t>
            </w:r>
          </w:p>
        </w:tc>
        <w:tc>
          <w:tcPr>
            <w:tcW w:w="1772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4.500,00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6" w:hRule="atLeast"/>
        </w:trPr>
        <w:tc>
          <w:tcPr>
            <w:tcW w:w="7448" w:type="dxa"/>
          </w:tcPr>
          <w:p>
            <w:pPr>
              <w:pStyle w:val="TableParagraph"/>
              <w:spacing w:before="24"/>
              <w:ind w:left="40"/>
              <w:rPr>
                <w:sz w:val="24"/>
              </w:rPr>
            </w:pPr>
            <w:r>
              <w:rPr>
                <w:sz w:val="24"/>
              </w:rPr>
              <w:t>Subvención Foro 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 Identidad</w:t>
            </w:r>
          </w:p>
        </w:tc>
        <w:tc>
          <w:tcPr>
            <w:tcW w:w="1772" w:type="dxa"/>
          </w:tcPr>
          <w:p>
            <w:pPr>
              <w:pStyle w:val="TableParagraph"/>
              <w:spacing w:before="2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4.000,00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Lava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22.000,00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Tenique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7448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Asignación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Grupos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Políticos</w:t>
            </w:r>
          </w:p>
        </w:tc>
        <w:tc>
          <w:tcPr>
            <w:tcW w:w="1772" w:type="dxa"/>
          </w:tcPr>
          <w:p>
            <w:pPr>
              <w:pStyle w:val="TableParagraph"/>
              <w:spacing w:before="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15.840,00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</w:tbl>
    <w:sectPr>
      <w:pgSz w:w="11900" w:h="16840"/>
      <w:pgMar w:header="1162" w:footer="1183" w:top="1520" w:bottom="1380" w:left="10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77.040009pt;margin-top:771.770813pt;width:43.45pt;height:13.3pt;mso-position-horizontal-relative:page;mso-position-vertical-relative:page;z-index:-159114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7.209999pt;margin-top:57.094826pt;width:306.05pt;height:13.3pt;mso-position-horizontal-relative:page;mso-position-vertical-relative:page;z-index:-159119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Subvenciones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directas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previstas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nominativamente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en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el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Presupuesto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Betancor Bermudez</dc:creator>
  <dcterms:created xsi:type="dcterms:W3CDTF">2023-07-19T08:11:52Z</dcterms:created>
  <dcterms:modified xsi:type="dcterms:W3CDTF">2023-07-19T08:11:52Z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