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ALC/2021/1150</w:t>
        <w:tab/>
        <w:t>de fecha 19/07/2021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ind w:left="118" w:right="676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 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</w:pPr>
    </w:p>
    <w:p>
      <w:pPr>
        <w:pStyle w:val="Heading1"/>
        <w:ind w:left="3770" w:right="4328"/>
        <w:jc w:val="center"/>
      </w:pPr>
      <w:r>
        <w:rPr/>
        <w:t>RESUELVO: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0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sz w:val="22"/>
        </w:rPr>
        <w:t>que tendrá lugar en</w:t>
      </w:r>
      <w:r>
        <w:rPr>
          <w:spacing w:val="1"/>
          <w:sz w:val="22"/>
        </w:rPr>
        <w:t> </w:t>
      </w:r>
      <w:r>
        <w:rPr>
          <w:sz w:val="22"/>
        </w:rPr>
        <w:t>el Salón de Plenos de la Casa Consistorial, el día </w:t>
      </w:r>
      <w:r>
        <w:rPr>
          <w:rFonts w:ascii="Arial" w:hAnsi="Arial"/>
          <w:b/>
          <w:sz w:val="22"/>
        </w:rPr>
        <w:t>22 de julio de 2021, a las 08:30 horas,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siendo la razón de urgencia de la inclusión en el Orden del Día del punto 3º (asunto que no</w:t>
      </w:r>
      <w:r>
        <w:rPr>
          <w:spacing w:val="1"/>
          <w:sz w:val="22"/>
        </w:rPr>
        <w:t> </w:t>
      </w:r>
      <w:r>
        <w:rPr>
          <w:sz w:val="22"/>
        </w:rPr>
        <w:t>ha sido previamente informado por la respectiva Comisión Informativa): </w:t>
      </w:r>
      <w:r>
        <w:rPr>
          <w:rFonts w:ascii="Arial" w:hAnsi="Arial"/>
          <w:i/>
          <w:sz w:val="22"/>
        </w:rPr>
        <w:t>Porque quieren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incorporarse a la organización lo antes posible para acogerse a la posible financiación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europea.</w:t>
      </w:r>
      <w:r>
        <w:rPr>
          <w:rFonts w:ascii="Arial" w:hAnsi="Arial"/>
          <w:i/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BodyText"/>
      </w:pPr>
    </w:p>
    <w:p>
      <w:pPr>
        <w:pStyle w:val="Heading1"/>
        <w:ind w:left="3771" w:right="4328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decisoria.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Aprobación de las actas de las sesiones anteriores:</w:t>
      </w:r>
      <w:r>
        <w:rPr>
          <w:spacing w:val="62"/>
          <w:sz w:val="22"/>
        </w:rPr>
        <w:t> </w:t>
      </w:r>
      <w:r>
        <w:rPr>
          <w:sz w:val="22"/>
        </w:rPr>
        <w:t>Acta Pleno de fecha 15-06-</w:t>
      </w:r>
      <w:r>
        <w:rPr>
          <w:spacing w:val="1"/>
          <w:sz w:val="22"/>
        </w:rPr>
        <w:t> </w:t>
      </w:r>
      <w:r>
        <w:rPr>
          <w:sz w:val="22"/>
        </w:rPr>
        <w:t>2021,</w:t>
      </w:r>
      <w:r>
        <w:rPr>
          <w:spacing w:val="-2"/>
          <w:sz w:val="22"/>
        </w:rPr>
        <w:t> </w:t>
      </w:r>
      <w:r>
        <w:rPr>
          <w:sz w:val="22"/>
        </w:rPr>
        <w:t>número de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07/2021</w:t>
      </w:r>
      <w:r>
        <w:rPr>
          <w:spacing w:val="-1"/>
          <w:sz w:val="22"/>
        </w:rPr>
        <w:t> </w:t>
      </w:r>
      <w:r>
        <w:rPr>
          <w:sz w:val="22"/>
        </w:rPr>
        <w:t>(sesión</w:t>
      </w:r>
      <w:r>
        <w:rPr>
          <w:spacing w:val="-1"/>
          <w:sz w:val="22"/>
        </w:rPr>
        <w:t> </w:t>
      </w:r>
      <w:r>
        <w:rPr>
          <w:sz w:val="22"/>
        </w:rPr>
        <w:t>ordinaria).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7" w:lineRule="auto" w:before="0" w:after="0"/>
        <w:ind w:left="838" w:right="677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2021/00006871D.</w:t>
      </w:r>
      <w:r>
        <w:rPr>
          <w:spacing w:val="1"/>
          <w:sz w:val="22"/>
        </w:rPr>
        <w:t> </w:t>
      </w:r>
      <w:r>
        <w:rPr>
          <w:sz w:val="22"/>
        </w:rPr>
        <w:t>Delegar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Alcalde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Ayuntamiento el ejercicio de las siguientes atribuciones del Pleno: Las competencias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como órgano de</w:t>
      </w:r>
      <w:r>
        <w:rPr>
          <w:spacing w:val="-2"/>
          <w:sz w:val="22"/>
        </w:rPr>
        <w:t> </w:t>
      </w:r>
      <w:r>
        <w:rPr>
          <w:sz w:val="22"/>
        </w:rPr>
        <w:t>contratación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0" w:after="0"/>
        <w:ind w:left="838" w:right="677" w:hanging="360"/>
        <w:jc w:val="both"/>
        <w:rPr>
          <w:sz w:val="22"/>
        </w:rPr>
      </w:pPr>
      <w:r>
        <w:rPr>
          <w:sz w:val="22"/>
        </w:rPr>
        <w:t>Número de expediente: 2021/00007216D. Adhesión a la red de entidades locales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desarrollar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sostenible</w:t>
      </w:r>
      <w:r>
        <w:rPr>
          <w:spacing w:val="-3"/>
          <w:sz w:val="22"/>
        </w:rPr>
        <w:t> </w:t>
      </w:r>
      <w:r>
        <w:rPr>
          <w:sz w:val="22"/>
        </w:rPr>
        <w:t>(ods)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2030.</w:t>
      </w:r>
    </w:p>
    <w:p>
      <w:pPr>
        <w:pStyle w:val="BodyText"/>
        <w:spacing w:before="2"/>
      </w:pPr>
    </w:p>
    <w:p>
      <w:pPr>
        <w:pStyle w:val="Heading1"/>
        <w:jc w:val="both"/>
      </w:pPr>
      <w:r>
        <w:rPr/>
        <w:t>Parte</w:t>
      </w:r>
      <w:r>
        <w:rPr>
          <w:spacing w:val="-3"/>
        </w:rPr>
        <w:t> </w:t>
      </w:r>
      <w:r>
        <w:rPr/>
        <w:t>declarativa.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7" w:lineRule="auto" w:before="0" w:after="0"/>
        <w:ind w:left="838" w:right="677" w:hanging="360"/>
        <w:jc w:val="both"/>
        <w:rPr>
          <w:sz w:val="22"/>
        </w:rPr>
      </w:pPr>
      <w:r>
        <w:rPr>
          <w:sz w:val="22"/>
        </w:rPr>
        <w:t>Número de expediente: 2021/00006849X. Moción de coalición canaria .INSTAR AL</w:t>
      </w:r>
      <w:r>
        <w:rPr>
          <w:spacing w:val="1"/>
          <w:sz w:val="22"/>
        </w:rPr>
        <w:t> </w:t>
      </w:r>
      <w:r>
        <w:rPr>
          <w:sz w:val="22"/>
        </w:rPr>
        <w:t>CABILDO DE LANZAROTE QUE SE AMPLIE HORARIOS DE LAS LINEAS DE</w:t>
      </w:r>
      <w:r>
        <w:rPr>
          <w:spacing w:val="1"/>
          <w:sz w:val="22"/>
        </w:rPr>
        <w:t> </w:t>
      </w:r>
      <w:r>
        <w:rPr>
          <w:sz w:val="22"/>
        </w:rPr>
        <w:t>GUAGUA.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2021/00006851N.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partido</w:t>
      </w:r>
      <w:r>
        <w:rPr>
          <w:spacing w:val="1"/>
          <w:sz w:val="22"/>
        </w:rPr>
        <w:t> </w:t>
      </w:r>
      <w:r>
        <w:rPr>
          <w:sz w:val="22"/>
        </w:rPr>
        <w:t>popular,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Balizamiento</w:t>
      </w:r>
      <w:r>
        <w:rPr>
          <w:spacing w:val="-1"/>
          <w:sz w:val="22"/>
        </w:rPr>
        <w:t> </w:t>
      </w:r>
      <w:r>
        <w:rPr>
          <w:sz w:val="22"/>
        </w:rPr>
        <w:t>zona de</w:t>
      </w:r>
      <w:r>
        <w:rPr>
          <w:spacing w:val="-1"/>
          <w:sz w:val="22"/>
        </w:rPr>
        <w:t> </w:t>
      </w:r>
      <w:r>
        <w:rPr>
          <w:sz w:val="22"/>
        </w:rPr>
        <w:t>baño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poril.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0" w:after="0"/>
        <w:ind w:left="838" w:right="677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2021/00006853Z.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partido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colocación</w:t>
      </w:r>
      <w:r>
        <w:rPr>
          <w:spacing w:val="-1"/>
          <w:sz w:val="22"/>
        </w:rPr>
        <w:t> </w:t>
      </w:r>
      <w:r>
        <w:rPr>
          <w:sz w:val="22"/>
        </w:rPr>
        <w:t>urgente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escultura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Homenaje 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marineros.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7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2021/00006854S.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partido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 de proyectos para la culminación de la avenida central alcalde florencio</w:t>
      </w:r>
      <w:r>
        <w:rPr>
          <w:spacing w:val="1"/>
          <w:sz w:val="22"/>
        </w:rPr>
        <w:t> </w:t>
      </w:r>
      <w:r>
        <w:rPr>
          <w:sz w:val="22"/>
        </w:rPr>
        <w:t>suarez de</w:t>
      </w:r>
      <w:r>
        <w:rPr>
          <w:spacing w:val="-1"/>
          <w:sz w:val="22"/>
        </w:rPr>
        <w:t> </w:t>
      </w:r>
      <w:r>
        <w:rPr>
          <w:sz w:val="22"/>
        </w:rPr>
        <w:t>Tias.</w:t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107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13523646511615373077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97" w:after="0"/>
        <w:ind w:left="838" w:right="677" w:hanging="360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expediente:</w:t>
      </w:r>
      <w:r>
        <w:rPr>
          <w:spacing w:val="7"/>
          <w:sz w:val="22"/>
        </w:rPr>
        <w:t> </w:t>
      </w:r>
      <w:r>
        <w:rPr>
          <w:sz w:val="22"/>
        </w:rPr>
        <w:t>2021/00006855Q.</w:t>
      </w:r>
      <w:r>
        <w:rPr>
          <w:spacing w:val="7"/>
          <w:sz w:val="22"/>
        </w:rPr>
        <w:t> </w:t>
      </w:r>
      <w:r>
        <w:rPr>
          <w:sz w:val="22"/>
        </w:rPr>
        <w:t>Moción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partido</w:t>
      </w:r>
      <w:r>
        <w:rPr>
          <w:spacing w:val="7"/>
          <w:sz w:val="22"/>
        </w:rPr>
        <w:t> </w:t>
      </w:r>
      <w:r>
        <w:rPr>
          <w:sz w:val="22"/>
        </w:rPr>
        <w:t>popular</w:t>
      </w:r>
      <w:r>
        <w:rPr>
          <w:spacing w:val="7"/>
          <w:sz w:val="22"/>
        </w:rPr>
        <w:t> </w:t>
      </w:r>
      <w:r>
        <w:rPr>
          <w:sz w:val="22"/>
        </w:rPr>
        <w:t>sobre</w:t>
      </w:r>
      <w:r>
        <w:rPr>
          <w:spacing w:val="7"/>
          <w:sz w:val="22"/>
        </w:rPr>
        <w:t> </w:t>
      </w:r>
      <w:r>
        <w:rPr>
          <w:sz w:val="22"/>
        </w:rPr>
        <w:t>dotar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puntos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luz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agua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playa</w:t>
      </w:r>
      <w:r>
        <w:rPr>
          <w:spacing w:val="-2"/>
          <w:sz w:val="22"/>
        </w:rPr>
        <w:t> </w:t>
      </w:r>
      <w:r>
        <w:rPr>
          <w:sz w:val="22"/>
        </w:rPr>
        <w:t>grande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puerto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carmen.</w:t>
      </w:r>
    </w:p>
    <w:p>
      <w:pPr>
        <w:pStyle w:val="BodyText"/>
        <w:spacing w:before="2"/>
      </w:pPr>
    </w:p>
    <w:p>
      <w:pPr>
        <w:pStyle w:val="Heading1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5" w:lineRule="auto" w:before="1" w:after="0"/>
        <w:ind w:left="838" w:right="677" w:hanging="360"/>
        <w:jc w:val="left"/>
        <w:rPr>
          <w:sz w:val="22"/>
        </w:rPr>
      </w:pPr>
      <w:r>
        <w:rPr>
          <w:sz w:val="22"/>
        </w:rPr>
        <w:t>Dación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cuentas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resoluciones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Alcalde</w:t>
      </w:r>
      <w:r>
        <w:rPr>
          <w:spacing w:val="8"/>
          <w:sz w:val="22"/>
        </w:rPr>
        <w:t> </w:t>
      </w:r>
      <w:r>
        <w:rPr>
          <w:sz w:val="22"/>
        </w:rPr>
        <w:t>adoptadas</w:t>
      </w:r>
      <w:r>
        <w:rPr>
          <w:spacing w:val="8"/>
          <w:sz w:val="22"/>
        </w:rPr>
        <w:t> </w:t>
      </w:r>
      <w:r>
        <w:rPr>
          <w:sz w:val="22"/>
        </w:rPr>
        <w:t>desde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última</w:t>
      </w:r>
      <w:r>
        <w:rPr>
          <w:spacing w:val="8"/>
          <w:sz w:val="22"/>
        </w:rPr>
        <w:t> </w:t>
      </w:r>
      <w:r>
        <w:rPr>
          <w:sz w:val="22"/>
        </w:rPr>
        <w:t>sesión</w:t>
      </w:r>
      <w:r>
        <w:rPr>
          <w:spacing w:val="-58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 15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junio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comprendidos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urgencia.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preguntas.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203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procediéndose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Tablón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Anuncios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sede</w:t>
      </w:r>
      <w:r>
        <w:rPr>
          <w:spacing w:val="15"/>
          <w:sz w:val="22"/>
        </w:rPr>
        <w:t> </w:t>
      </w:r>
      <w:r>
        <w:rPr>
          <w:sz w:val="22"/>
        </w:rPr>
        <w:t>electrónica</w:t>
      </w:r>
      <w:r>
        <w:rPr>
          <w:spacing w:val="16"/>
          <w:sz w:val="22"/>
        </w:rPr>
        <w:t> </w:t>
      </w:r>
      <w:r>
        <w:rPr>
          <w:sz w:val="22"/>
        </w:rPr>
        <w:t>municipal.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examen,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Secretaría</w:t>
      </w:r>
      <w:r>
        <w:rPr>
          <w:spacing w:val="44"/>
          <w:sz w:val="22"/>
        </w:rPr>
        <w:t> </w:t>
      </w:r>
      <w:r>
        <w:rPr>
          <w:sz w:val="22"/>
        </w:rPr>
        <w:t>General,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horario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8:30</w:t>
      </w:r>
      <w:r>
        <w:rPr>
          <w:spacing w:val="44"/>
          <w:sz w:val="22"/>
        </w:rPr>
        <w:t> </w:t>
      </w:r>
      <w:r>
        <w:rPr>
          <w:sz w:val="22"/>
        </w:rPr>
        <w:t>horas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13:30</w:t>
      </w:r>
      <w:r>
        <w:rPr>
          <w:spacing w:val="44"/>
          <w:sz w:val="22"/>
        </w:rPr>
        <w:t> </w:t>
      </w:r>
      <w:r>
        <w:rPr>
          <w:sz w:val="22"/>
        </w:rPr>
        <w:t>horas,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lunes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viernes</w:t>
      </w:r>
      <w:r>
        <w:rPr>
          <w:spacing w:val="-2"/>
          <w:sz w:val="22"/>
        </w:rPr>
        <w:t> </w:t>
      </w:r>
      <w:r>
        <w:rPr>
          <w:sz w:val="22"/>
        </w:rPr>
        <w:t>(no</w:t>
      </w:r>
      <w:r>
        <w:rPr>
          <w:spacing w:val="-1"/>
          <w:sz w:val="22"/>
        </w:rPr>
        <w:t> </w:t>
      </w:r>
      <w:r>
        <w:rPr>
          <w:sz w:val="22"/>
        </w:rPr>
        <w:t>festivos).</w:t>
      </w:r>
    </w:p>
    <w:p>
      <w:pPr>
        <w:pStyle w:val="BodyText"/>
      </w:pPr>
    </w:p>
    <w:p>
      <w:pPr>
        <w:pStyle w:val="BodyText"/>
        <w:ind w:left="118" w:right="502" w:firstLine="709"/>
      </w:pPr>
      <w:r>
        <w:rPr>
          <w:color w:val="212121"/>
        </w:rPr>
        <w:t>Lo</w:t>
      </w:r>
      <w:r>
        <w:rPr>
          <w:color w:val="212121"/>
          <w:spacing w:val="16"/>
        </w:rPr>
        <w:t> </w:t>
      </w:r>
      <w:r>
        <w:rPr>
          <w:color w:val="212121"/>
        </w:rPr>
        <w:t>manda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firma</w:t>
      </w:r>
      <w:r>
        <w:rPr>
          <w:color w:val="212121"/>
          <w:spacing w:val="16"/>
        </w:rPr>
        <w:t> </w:t>
      </w:r>
      <w:r>
        <w:rPr>
          <w:color w:val="212121"/>
        </w:rPr>
        <w:t>el</w:t>
      </w:r>
      <w:r>
        <w:rPr>
          <w:color w:val="212121"/>
          <w:spacing w:val="16"/>
        </w:rPr>
        <w:t> </w:t>
      </w:r>
      <w:r>
        <w:rPr>
          <w:color w:val="212121"/>
        </w:rPr>
        <w:t>Alcalde</w:t>
      </w:r>
      <w:r>
        <w:rPr>
          <w:color w:val="212121"/>
          <w:spacing w:val="16"/>
        </w:rPr>
        <w:t> </w:t>
      </w:r>
      <w:r>
        <w:rPr>
          <w:color w:val="212121"/>
        </w:rPr>
        <w:t>del</w:t>
      </w:r>
      <w:r>
        <w:rPr>
          <w:color w:val="212121"/>
          <w:spacing w:val="16"/>
        </w:rPr>
        <w:t> </w:t>
      </w:r>
      <w:r>
        <w:rPr>
          <w:color w:val="212121"/>
        </w:rPr>
        <w:t>Ayuntamiento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Tías,</w:t>
      </w:r>
      <w:r>
        <w:rPr>
          <w:color w:val="212121"/>
          <w:spacing w:val="16"/>
        </w:rPr>
        <w:t> </w:t>
      </w:r>
      <w:r>
        <w:rPr>
          <w:color w:val="212121"/>
        </w:rPr>
        <w:t>don</w:t>
      </w:r>
      <w:r>
        <w:rPr>
          <w:color w:val="212121"/>
          <w:spacing w:val="16"/>
        </w:rPr>
        <w:t> </w:t>
      </w:r>
      <w:r>
        <w:rPr>
          <w:color w:val="212121"/>
        </w:rPr>
        <w:t>José</w:t>
      </w:r>
      <w:r>
        <w:rPr>
          <w:color w:val="212121"/>
          <w:spacing w:val="16"/>
        </w:rPr>
        <w:t> </w:t>
      </w:r>
      <w:r>
        <w:rPr>
          <w:color w:val="212121"/>
        </w:rPr>
        <w:t>Juan</w:t>
      </w:r>
      <w:r>
        <w:rPr>
          <w:color w:val="212121"/>
          <w:spacing w:val="16"/>
        </w:rPr>
        <w:t> </w:t>
      </w:r>
      <w:r>
        <w:rPr>
          <w:color w:val="212121"/>
        </w:rPr>
        <w:t>Cruz</w:t>
      </w:r>
      <w:r>
        <w:rPr>
          <w:color w:val="212121"/>
          <w:spacing w:val="-59"/>
        </w:rPr>
        <w:t> </w:t>
      </w:r>
      <w:r>
        <w:rPr>
          <w:color w:val="212121"/>
        </w:rPr>
        <w:t>Saavedra,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1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como Secretario</w:t>
      </w:r>
      <w:r>
        <w:rPr>
          <w:color w:val="212121"/>
          <w:spacing w:val="-1"/>
        </w:rPr>
        <w:t> </w:t>
      </w:r>
      <w:r>
        <w:rPr>
          <w:color w:val="212121"/>
        </w:rPr>
        <w:t>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7"/>
        <w:rPr>
          <w:sz w:val="21"/>
        </w:rPr>
      </w:pPr>
    </w:p>
    <w:p>
      <w:pPr>
        <w:spacing w:line="218" w:lineRule="auto" w:before="0"/>
        <w:ind w:left="1100" w:right="-14" w:firstLine="0"/>
        <w:jc w:val="left"/>
        <w:rPr>
          <w:sz w:val="18"/>
        </w:rPr>
      </w:pPr>
      <w:r>
        <w:rPr>
          <w:spacing w:val="-1"/>
          <w:w w:val="105"/>
          <w:sz w:val="18"/>
        </w:rPr>
        <w:t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19/07/2021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12:30:02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SAAVEDRA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0"/>
        <w:ind w:left="308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19/07/2021 a las</w:t>
      </w:r>
      <w:r>
        <w:rPr>
          <w:spacing w:val="1"/>
          <w:sz w:val="17"/>
        </w:rPr>
        <w:t> </w:t>
      </w:r>
      <w:r>
        <w:rPr>
          <w:sz w:val="17"/>
        </w:rPr>
        <w:t>12:45:16 por</w:t>
      </w:r>
    </w:p>
    <w:p>
      <w:pPr>
        <w:spacing w:line="166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305919pt;width:493.15pt;height:29.6pt;mso-position-horizontal-relative:page;mso-position-vertical-relative:paragraph;z-index:15729152" coordorigin="1305,186" coordsize="9863,592">
            <v:rect style="position:absolute;left:1315;top:630;width:9843;height:138" filled="true" fillcolor="#00457a" stroked="false">
              <v:fill type="solid"/>
            </v:rect>
            <v:shape style="position:absolute;left:1305;top:191;width:9863;height:582" coordorigin="1305,191" coordsize="9863,582" path="m1310,196l1310,564m1310,630l1310,768m11163,196l11163,564m11163,630l11163,768m1305,191l11168,191m1310,569l11163,569m1305,625l11168,625m1310,773l11163,773e" filled="false" stroked="true" strokeweight=".5pt" strokecolor="#000000">
              <v:path arrowok="t"/>
              <v:stroke dashstyle="solid"/>
            </v:shape>
            <v:shape style="position:absolute;left:1315;top:196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13523646511615373077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10048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2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5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7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2023-07-18T09:12:45Z</dcterms:created>
  <dcterms:modified xsi:type="dcterms:W3CDTF">2023-07-18T09:12:45Z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