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917289</wp:posOffset>
            </wp:positionH>
            <wp:positionV relativeFrom="paragraph">
              <wp:posOffset>-141289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ALC/2023/1097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26/04/2023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8" w:right="107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 41.4) y 134.3 del RD 2568/1986, de 28 de noviembre, por el que se aprueba el Reglamento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Entidades Locales,</w:t>
      </w:r>
      <w:r>
        <w:rPr>
          <w:spacing w:val="-1"/>
        </w:rPr>
        <w:t> </w:t>
      </w:r>
      <w:r>
        <w:rPr/>
        <w:t>ROF,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</w:p>
    <w:p>
      <w:pPr>
        <w:pStyle w:val="Heading1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76" w:lineRule="auto" w:before="0" w:after="0"/>
        <w:ind w:left="118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extraordinaria </w:t>
      </w:r>
      <w:r>
        <w:rPr>
          <w:sz w:val="24"/>
        </w:rPr>
        <w:t>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Consistorial, el día 2 de mayo de 2023, a las 08:30 horas, </w:t>
      </w:r>
      <w:r>
        <w:rPr>
          <w:sz w:val="24"/>
        </w:rPr>
        <w:t>siendo el</w:t>
      </w:r>
      <w:r>
        <w:rPr>
          <w:spacing w:val="1"/>
          <w:sz w:val="24"/>
        </w:rPr>
        <w:t> </w:t>
      </w:r>
      <w:r>
        <w:rPr>
          <w:sz w:val="24"/>
        </w:rPr>
        <w:t>motivo del carácter extraordinario: </w:t>
      </w:r>
      <w:r>
        <w:rPr>
          <w:i/>
          <w:sz w:val="24"/>
        </w:rPr>
        <w:t>de conformidad con lo que establece el artículo 26 de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Orgánica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5/1985,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junio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Régimen Electoral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General,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Heading1"/>
        <w:ind w:left="3959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838" w:right="108" w:hanging="360"/>
        <w:jc w:val="both"/>
      </w:pPr>
      <w:r>
        <w:rPr/>
        <w:t>-</w:t>
      </w:r>
      <w:r>
        <w:rPr>
          <w:spacing w:val="1"/>
        </w:rPr>
        <w:t> </w:t>
      </w:r>
      <w:r>
        <w:rPr/>
        <w:t>Único.- Número Expediente: 2023/00004114W. Sorteo Público para la designación de los</w:t>
      </w:r>
      <w:r>
        <w:rPr>
          <w:spacing w:val="1"/>
        </w:rPr>
        <w:t> </w:t>
      </w:r>
      <w:r>
        <w:rPr/>
        <w:t>miembros de las mesas electorales y nombramiento de suplentes para cada uno de 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Mesa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118" w:right="107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> </w:t>
      </w:r>
      <w:r>
        <w:rPr>
          <w:sz w:val="24"/>
        </w:rPr>
        <w:t>viernes 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doy fe.</w:t>
      </w:r>
    </w:p>
    <w:p>
      <w:pPr>
        <w:pStyle w:val="BodyText"/>
        <w:ind w:left="118"/>
        <w:jc w:val="both"/>
        <w:rPr>
          <w:rFonts w:ascii="Calibri" w:hAnsi="Calibri"/>
          <w:sz w:val="22"/>
        </w:rPr>
      </w:pPr>
      <w:r>
        <w:rPr/>
        <w:t>En</w:t>
      </w:r>
      <w:r>
        <w:rPr>
          <w:spacing w:val="-2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</w:t>
      </w:r>
      <w:r>
        <w:rPr>
          <w:rFonts w:ascii="Calibri" w:hAnsi="Calibri"/>
          <w:sz w:val="22"/>
        </w:rPr>
        <w:t>),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line="218" w:lineRule="auto" w:before="120"/>
        <w:ind w:left="138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26/04/2023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8:58:12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spacing w:line="162" w:lineRule="exact" w:before="97"/>
        <w:ind w:left="308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  <w:t>ISOF 02/2023,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ISOF 04/2023</w:t>
      </w:r>
    </w:p>
    <w:p>
      <w:pPr>
        <w:spacing w:line="211" w:lineRule="auto" w:before="7"/>
        <w:ind w:left="308" w:right="1197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 firmado electrónicamente el día</w:t>
      </w:r>
      <w:r>
        <w:rPr>
          <w:rFonts w:ascii="Arial MT" w:hAnsi="Arial MT"/>
          <w:spacing w:val="-39"/>
          <w:sz w:val="15"/>
        </w:rPr>
        <w:t> </w:t>
      </w:r>
      <w:r>
        <w:rPr>
          <w:rFonts w:ascii="Arial MT" w:hAnsi="Arial MT"/>
          <w:sz w:val="15"/>
        </w:rPr>
        <w:t>26/04/2023 a las 9:00:55 por</w:t>
      </w:r>
    </w:p>
    <w:p>
      <w:pPr>
        <w:spacing w:line="145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El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z w:val="15"/>
        </w:rPr>
        <w:t>Secretario</w:t>
      </w:r>
    </w:p>
    <w:p>
      <w:pPr>
        <w:spacing w:line="162" w:lineRule="exact" w:before="0"/>
        <w:ind w:left="308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Fdo.:FERNANDO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PEREZ-UTRILLA</w:t>
      </w:r>
      <w:r>
        <w:rPr>
          <w:rFonts w:ascii="Arial MT"/>
          <w:spacing w:val="2"/>
          <w:sz w:val="15"/>
        </w:rPr>
        <w:t> </w:t>
      </w:r>
      <w:r>
        <w:rPr>
          <w:rFonts w:ascii="Arial MT"/>
          <w:sz w:val="15"/>
        </w:rPr>
        <w:t>PEREZ</w:t>
      </w:r>
    </w:p>
    <w:p>
      <w:pPr>
        <w:spacing w:after="0" w:line="162" w:lineRule="exact"/>
        <w:jc w:val="left"/>
        <w:rPr>
          <w:rFonts w:ascii="Arial MT"/>
          <w:sz w:val="15"/>
        </w:rPr>
        <w:sectPr>
          <w:type w:val="continuous"/>
          <w:pgSz w:w="11910" w:h="16840"/>
          <w:pgMar w:top="300" w:bottom="0" w:left="1300" w:right="740"/>
          <w:cols w:num="2" w:equalWidth="0">
            <w:col w:w="4692" w:space="40"/>
            <w:col w:w="513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7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14614205551256122574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982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Tlf: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928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833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619</w:t>
      </w:r>
    </w:p>
    <w:p>
      <w:pPr>
        <w:spacing w:before="0"/>
        <w:ind w:left="146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661"/>
        <w:col w:w="2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0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14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3958" w:right="39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136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7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2023-04-26T11:42:44Z</dcterms:created>
  <dcterms:modified xsi:type="dcterms:W3CDTF">2023-04-26T11:42:44Z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2023-04-26T00:00:00Z</vt:filetime>
  </property>
</Properties>
</file>