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1F8D" w14:textId="77777777" w:rsidR="004154DF" w:rsidRDefault="00000000">
      <w:pPr>
        <w:pStyle w:val="Ttulo"/>
      </w:pP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30684E06" w14:textId="77777777" w:rsidR="004154DF" w:rsidRDefault="004154DF">
      <w:pPr>
        <w:pStyle w:val="Textoindependiente"/>
        <w:spacing w:before="7"/>
        <w:rPr>
          <w:sz w:val="13"/>
        </w:rPr>
      </w:pPr>
    </w:p>
    <w:p w14:paraId="2C8601F0" w14:textId="77777777" w:rsidR="004154DF" w:rsidRDefault="004154DF">
      <w:pPr>
        <w:rPr>
          <w:sz w:val="13"/>
        </w:rPr>
        <w:sectPr w:rsidR="004154DF">
          <w:type w:val="continuous"/>
          <w:pgSz w:w="16840" w:h="11900" w:orient="landscape"/>
          <w:pgMar w:top="200" w:right="80" w:bottom="280" w:left="60" w:header="720" w:footer="720" w:gutter="0"/>
          <w:cols w:space="720"/>
        </w:sectPr>
      </w:pPr>
    </w:p>
    <w:p w14:paraId="2C053226" w14:textId="77777777" w:rsidR="004154DF" w:rsidRDefault="00000000">
      <w:pPr>
        <w:spacing w:before="92" w:line="218" w:lineRule="exact"/>
        <w:ind w:left="5439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1"/>
          <w:sz w:val="20"/>
        </w:rPr>
        <w:t xml:space="preserve"> </w:t>
      </w:r>
      <w:r>
        <w:rPr>
          <w:sz w:val="20"/>
        </w:rPr>
        <w:t>CORRIENTE</w:t>
      </w:r>
    </w:p>
    <w:p w14:paraId="5E61AD1A" w14:textId="77777777" w:rsidR="004154DF" w:rsidRDefault="00000000">
      <w:pPr>
        <w:pStyle w:val="Textoindependiente"/>
        <w:spacing w:line="172" w:lineRule="exact"/>
        <w:ind w:left="5438"/>
        <w:jc w:val="center"/>
      </w:pPr>
      <w:r>
        <w:t>Hasta 31/12/2021</w:t>
      </w:r>
    </w:p>
    <w:p w14:paraId="643A9B5B" w14:textId="77777777" w:rsidR="004154DF" w:rsidRDefault="00000000">
      <w:pPr>
        <w:pStyle w:val="Textoindependiente"/>
        <w:spacing w:before="16"/>
        <w:ind w:left="5438"/>
        <w:jc w:val="center"/>
      </w:pPr>
      <w:r>
        <w:t>EJECUCION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p w14:paraId="3766D4E4" w14:textId="77777777" w:rsidR="004154DF" w:rsidRDefault="00000000">
      <w:pPr>
        <w:pStyle w:val="Textoindependiente"/>
        <w:spacing w:before="9"/>
        <w:rPr>
          <w:sz w:val="25"/>
        </w:rPr>
      </w:pPr>
      <w:r>
        <w:br w:type="column"/>
      </w:r>
    </w:p>
    <w:p w14:paraId="7F01F8B4" w14:textId="77777777" w:rsidR="004154DF" w:rsidRDefault="00000000">
      <w:pPr>
        <w:pStyle w:val="Textoindependiente"/>
        <w:ind w:right="758"/>
        <w:jc w:val="right"/>
      </w:pPr>
      <w:r>
        <w:t>Folio</w:t>
      </w:r>
      <w:r>
        <w:rPr>
          <w:spacing w:val="-1"/>
        </w:rPr>
        <w:t xml:space="preserve"> </w:t>
      </w:r>
      <w:r>
        <w:t>Núm.</w:t>
      </w:r>
      <w:r>
        <w:rPr>
          <w:spacing w:val="39"/>
        </w:rPr>
        <w:t xml:space="preserve"> </w:t>
      </w:r>
      <w:r>
        <w:t>1</w:t>
      </w:r>
    </w:p>
    <w:p w14:paraId="09AF1558" w14:textId="77777777" w:rsidR="004154DF" w:rsidRDefault="004154DF">
      <w:pPr>
        <w:jc w:val="right"/>
        <w:sectPr w:rsidR="004154DF">
          <w:type w:val="continuous"/>
          <w:pgSz w:w="16840" w:h="11900" w:orient="landscape"/>
          <w:pgMar w:top="200" w:right="80" w:bottom="280" w:left="60" w:header="720" w:footer="720" w:gutter="0"/>
          <w:cols w:num="2" w:space="720" w:equalWidth="0">
            <w:col w:w="11242" w:space="40"/>
            <w:col w:w="5418"/>
          </w:cols>
        </w:sectPr>
      </w:pPr>
    </w:p>
    <w:p w14:paraId="1CD27F80" w14:textId="77777777" w:rsidR="004154DF" w:rsidRDefault="004154DF">
      <w:pPr>
        <w:pStyle w:val="Textoindependiente"/>
        <w:spacing w:before="7"/>
        <w:rPr>
          <w:sz w:val="10"/>
        </w:rPr>
      </w:pPr>
    </w:p>
    <w:p w14:paraId="5272239F" w14:textId="77777777" w:rsidR="004154DF" w:rsidRDefault="00000000">
      <w:pPr>
        <w:pStyle w:val="Textoindependiente"/>
        <w:spacing w:before="94"/>
        <w:ind w:left="6911" w:right="6928"/>
        <w:jc w:val="center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</w:p>
    <w:p w14:paraId="7FCD6798" w14:textId="77777777" w:rsidR="004154DF" w:rsidRDefault="004154DF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4154DF" w14:paraId="67DE0EEA" w14:textId="77777777">
        <w:trPr>
          <w:trHeight w:val="487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60C3473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D44C791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14"/>
              </w:rPr>
            </w:pPr>
          </w:p>
          <w:p w14:paraId="72A8CA75" w14:textId="77777777" w:rsidR="004154DF" w:rsidRDefault="00000000">
            <w:pPr>
              <w:pStyle w:val="TableParagraph"/>
              <w:spacing w:before="0" w:line="240" w:lineRule="auto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06BE0F7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5A24450" w14:textId="77777777" w:rsidR="004154DF" w:rsidRDefault="00000000">
            <w:pPr>
              <w:pStyle w:val="TableParagraph"/>
              <w:spacing w:before="0" w:line="208" w:lineRule="auto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D239012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685AE8AA" w14:textId="77777777" w:rsidR="004154DF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29CB1B4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05A081A" w14:textId="77777777" w:rsidR="004154DF" w:rsidRDefault="00000000">
            <w:pPr>
              <w:pStyle w:val="TableParagraph"/>
              <w:spacing w:before="0" w:line="208" w:lineRule="auto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8F5B2C1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74D75068" w14:textId="77777777" w:rsidR="004154DF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3348BC3" w14:textId="77777777" w:rsidR="004154DF" w:rsidRDefault="00000000">
            <w:pPr>
              <w:pStyle w:val="TableParagraph"/>
              <w:spacing w:before="95" w:line="208" w:lineRule="auto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1E27390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77805E0" w14:textId="77777777" w:rsidR="004154DF" w:rsidRDefault="00000000">
            <w:pPr>
              <w:pStyle w:val="TableParagraph"/>
              <w:spacing w:before="0" w:line="208" w:lineRule="auto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2863373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1708AC9" w14:textId="77777777" w:rsidR="004154DF" w:rsidRDefault="00000000">
            <w:pPr>
              <w:pStyle w:val="TableParagraph"/>
              <w:spacing w:before="0" w:line="208" w:lineRule="auto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58909DA" w14:textId="77777777" w:rsidR="004154DF" w:rsidRDefault="00000000">
            <w:pPr>
              <w:pStyle w:val="TableParagraph"/>
              <w:spacing w:before="75" w:line="208" w:lineRule="auto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54BB8F3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5032A6E" w14:textId="77777777" w:rsidR="004154DF" w:rsidRDefault="00000000">
            <w:pPr>
              <w:pStyle w:val="TableParagraph"/>
              <w:spacing w:before="0" w:line="208" w:lineRule="auto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657F83DE" w14:textId="77777777" w:rsidR="004154DF" w:rsidRDefault="004154DF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67F2C78B" w14:textId="77777777" w:rsidR="004154DF" w:rsidRDefault="00000000">
            <w:pPr>
              <w:pStyle w:val="TableParagraph"/>
              <w:spacing w:before="0" w:line="208" w:lineRule="auto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</w:tr>
      <w:tr w:rsidR="004154DF" w14:paraId="5D0DDC27" w14:textId="77777777">
        <w:trPr>
          <w:trHeight w:val="480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CEF04AB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892EFE9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80A84AE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690C22F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A7636AD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41C6E21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1B9B551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C6DA94A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6042C96" w14:textId="77777777" w:rsidR="004154DF" w:rsidRDefault="00000000">
            <w:pPr>
              <w:pStyle w:val="TableParagraph"/>
              <w:spacing w:before="68" w:line="208" w:lineRule="auto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92F52E1" w14:textId="77777777" w:rsidR="004154DF" w:rsidRDefault="00000000">
            <w:pPr>
              <w:pStyle w:val="TableParagraph"/>
              <w:spacing w:before="68" w:line="208" w:lineRule="auto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78B5A28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780E70E4" w14:textId="77777777" w:rsidR="004154DF" w:rsidRDefault="004154DF">
            <w:pPr>
              <w:rPr>
                <w:sz w:val="2"/>
                <w:szCs w:val="2"/>
              </w:rPr>
            </w:pPr>
          </w:p>
        </w:tc>
      </w:tr>
      <w:tr w:rsidR="004154DF" w14:paraId="28C96D58" w14:textId="77777777">
        <w:trPr>
          <w:trHeight w:val="364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77C3B1C9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9886242" w14:textId="77777777" w:rsidR="004154DF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02E49BA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ACF56E9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F4609AD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CEE144D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102.437,57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48DC1BC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D4E3B90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8.621.770,85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D4FDD3B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BE6D2B7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10.096.432,40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12E6564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BF45590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117,10 %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78363E9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69CA48F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495.244,69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261BD4A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AA7BAB0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8.229.815,32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FB1E6F9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6F6D406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96,60 %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6309D82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21747F6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81,51 %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2308A00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B2AEF7B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0931EE1F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B88C3B9" w14:textId="77777777" w:rsidR="004154DF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1.866.617,08</w:t>
            </w:r>
          </w:p>
        </w:tc>
      </w:tr>
      <w:tr w:rsidR="004154DF" w14:paraId="0C218000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52749A57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51DF7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F776C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72.773,88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93BAB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3.713.696,83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6F720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4.022.881,57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752A3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108,33 %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E1588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294,48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0D513A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4.022.881,57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F1DFA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110,49 %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1E912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B3683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1B2317D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1D28AF82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7C382F93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8627B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AE878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91022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3.862.500,00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0D7FE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3.780.976,19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F03E3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97,89 %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8FD5D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373.596,66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0C724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2.921.194,64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89C6E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78,47 %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A1023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DE871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5F2580C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859.781,55</w:t>
            </w:r>
          </w:p>
        </w:tc>
      </w:tr>
      <w:tr w:rsidR="004154DF" w14:paraId="6FD3024C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CE1DE53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1AF6A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7.903.984,56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75896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1.655.653,72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26519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9.559.638,28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143D9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7.968.006,73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8C4EE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83,35 %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BBEDD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263.866,24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9FA5C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7.968.006,73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A85D66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100,81 %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13E72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986A0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B27C58F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70A68F3F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D0C077D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87ECDA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9621A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955E2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48F1D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65.117,20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7223C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D2D03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89FEA1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48.241,02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FA590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41,63 %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373D9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74,08 %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42729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633EA0B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16.876,18</w:t>
            </w:r>
          </w:p>
        </w:tc>
      </w:tr>
      <w:tr w:rsidR="004154DF" w14:paraId="1D61B868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0D24944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Enajenacion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518666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9DE8F1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FE695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1C68A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E7A90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4C73F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0ABA2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95479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E7126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BA41B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2B775E19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59C30003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8EC20A8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ADB3A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D3149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C8F04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B648A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3.691.309,68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0D1FDA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8BE69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1A9E2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3.691.309,68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33045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39FE8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E57B9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3C3633D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19D703CF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28E45FAA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36B7C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36126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6CFEF1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9.833.846,67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7D3141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D74BF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89921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B6CDB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FE5FB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AAA37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4E81C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DD54579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4925DDBE" w14:textId="77777777">
        <w:trPr>
          <w:trHeight w:val="415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8B9CF4C" w14:textId="77777777" w:rsidR="004154DF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B52922B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9BE4340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326E0F7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5914117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07AF5A1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82E1F5E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C7638FB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74DB3D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40B75C6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6B1F2C3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3BB07C4" w14:textId="77777777" w:rsidR="004154DF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066C4162" w14:textId="77777777">
        <w:trPr>
          <w:trHeight w:val="387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 w14:paraId="4CB89F4F" w14:textId="77777777" w:rsidR="004154DF" w:rsidRDefault="00000000">
            <w:pPr>
              <w:pStyle w:val="TableParagraph"/>
              <w:spacing w:before="68" w:line="240" w:lineRule="auto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1C47902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9631D5D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11.707.111,84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A6A583E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35.739.741,14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CC82C19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29.624.723,77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6509261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82,89 %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C0C37CD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1.133.002,07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BC5A5E3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26.881.448,96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879DD51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111,85 %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62C3CD4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90,74 %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A2640AB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588BCE0A" w14:textId="77777777" w:rsidR="004154DF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2.743.274,81</w:t>
            </w:r>
          </w:p>
        </w:tc>
      </w:tr>
    </w:tbl>
    <w:p w14:paraId="021507B9" w14:textId="77777777" w:rsidR="004154DF" w:rsidRDefault="004154DF">
      <w:pPr>
        <w:pStyle w:val="Textoindependiente"/>
        <w:rPr>
          <w:sz w:val="18"/>
        </w:rPr>
      </w:pPr>
    </w:p>
    <w:p w14:paraId="7BD603BE" w14:textId="77777777" w:rsidR="004154DF" w:rsidRDefault="00000000">
      <w:pPr>
        <w:pStyle w:val="Textoindependiente"/>
        <w:spacing w:before="131"/>
        <w:ind w:left="6911" w:right="6928"/>
        <w:jc w:val="center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5C5A916D" w14:textId="77777777" w:rsidR="004154DF" w:rsidRDefault="004154DF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4154DF" w14:paraId="6E1440ED" w14:textId="77777777">
        <w:trPr>
          <w:trHeight w:val="587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989E7AE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A89B2F6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 w14:paraId="6FA35C69" w14:textId="77777777" w:rsidR="004154DF" w:rsidRDefault="00000000">
            <w:pPr>
              <w:pStyle w:val="TableParagraph"/>
              <w:spacing w:before="0" w:line="240" w:lineRule="auto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91D0833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9D087A3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FF03C66" w14:textId="77777777" w:rsidR="004154DF" w:rsidRDefault="00000000">
            <w:pPr>
              <w:pStyle w:val="TableParagraph"/>
              <w:spacing w:before="0" w:line="208" w:lineRule="auto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E49FA21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270DC58B" w14:textId="77777777" w:rsidR="004154DF" w:rsidRDefault="00000000">
            <w:pPr>
              <w:pStyle w:val="TableParagraph"/>
              <w:spacing w:before="0" w:line="208" w:lineRule="auto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6601B38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40011640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4BF661A" w14:textId="77777777" w:rsidR="004154DF" w:rsidRDefault="00000000">
            <w:pPr>
              <w:pStyle w:val="TableParagraph"/>
              <w:spacing w:before="0" w:line="208" w:lineRule="auto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DBCA68C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094E1E0E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14E3C6B8" w14:textId="77777777" w:rsidR="004154DF" w:rsidRDefault="00000000">
            <w:pPr>
              <w:pStyle w:val="TableParagraph"/>
              <w:spacing w:before="0" w:line="208" w:lineRule="auto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14B4D33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40DD5486" w14:textId="77777777" w:rsidR="004154DF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6007EF6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C135FFC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E561E5C" w14:textId="77777777" w:rsidR="004154DF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8D7AB20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04CCE6A3" w14:textId="77777777" w:rsidR="004154DF" w:rsidRDefault="00000000">
            <w:pPr>
              <w:pStyle w:val="TableParagraph"/>
              <w:spacing w:before="0" w:line="208" w:lineRule="auto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3B8A001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CDF2753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7F45047" w14:textId="77777777" w:rsidR="004154DF" w:rsidRDefault="00000000">
            <w:pPr>
              <w:pStyle w:val="TableParagraph"/>
              <w:spacing w:before="0" w:line="208" w:lineRule="auto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2B88551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6BDF3FE0" w14:textId="77777777" w:rsidR="004154DF" w:rsidRDefault="00000000">
            <w:pPr>
              <w:pStyle w:val="TableParagraph"/>
              <w:spacing w:before="0" w:line="208" w:lineRule="auto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EA27134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68DDC968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1F847BD1" w14:textId="77777777" w:rsidR="004154DF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88EBD05" w14:textId="77777777" w:rsidR="004154DF" w:rsidRDefault="004154DF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6F63637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E8ACE2C" w14:textId="77777777" w:rsidR="004154DF" w:rsidRDefault="00000000">
            <w:pPr>
              <w:pStyle w:val="TableParagraph"/>
              <w:spacing w:before="0" w:line="208" w:lineRule="auto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</w:tr>
      <w:tr w:rsidR="004154DF" w14:paraId="5803DB76" w14:textId="77777777">
        <w:trPr>
          <w:trHeight w:val="780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A0BC73A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0E6AAC0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C3167CF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4E6844CB" w14:textId="77777777" w:rsidR="004154DF" w:rsidRDefault="00000000">
            <w:pPr>
              <w:pStyle w:val="TableParagraph"/>
              <w:spacing w:before="0" w:line="208" w:lineRule="auto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123FC5C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C951C61" w14:textId="77777777" w:rsidR="004154DF" w:rsidRDefault="00000000">
            <w:pPr>
              <w:pStyle w:val="TableParagraph"/>
              <w:spacing w:before="0" w:line="208" w:lineRule="auto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F6E8F99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F87E307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B1D8CE4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7B2B85B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E57575E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7BFA8F5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C1A9EE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6A0CABB" w14:textId="77777777" w:rsidR="004154DF" w:rsidRDefault="00000000">
            <w:pPr>
              <w:pStyle w:val="TableParagraph"/>
              <w:spacing w:before="0" w:line="208" w:lineRule="auto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18E3569" w14:textId="77777777" w:rsidR="004154DF" w:rsidRDefault="004154DF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7A3CFF0" w14:textId="77777777" w:rsidR="004154DF" w:rsidRDefault="00000000">
            <w:pPr>
              <w:pStyle w:val="TableParagraph"/>
              <w:spacing w:before="0" w:line="208" w:lineRule="auto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26D1F60" w14:textId="77777777" w:rsidR="004154DF" w:rsidRDefault="004154D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6F598302" w14:textId="77777777" w:rsidR="004154DF" w:rsidRDefault="004154DF">
            <w:pPr>
              <w:rPr>
                <w:sz w:val="2"/>
                <w:szCs w:val="2"/>
              </w:rPr>
            </w:pPr>
          </w:p>
        </w:tc>
      </w:tr>
      <w:tr w:rsidR="004154DF" w14:paraId="01A90937" w14:textId="77777777">
        <w:trPr>
          <w:trHeight w:val="364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270721E6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7AC3AD6" w14:textId="77777777" w:rsidR="004154DF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55A0C1F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A8FB5B6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10.714.440,76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63AE6A7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CAF5ED9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442.967,06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ED67DEE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5A9D7CB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1.430.259,16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FC879C4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8F400CA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12.587.666,98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3CEFBC7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69DFC8E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10.929.400,26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5EE7F58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9982FCD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86,83 %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E6ECDB4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BD61A07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10.929.142,90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FB15BC0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219D375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86,82 %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3D1E8FA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6E37E84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10.740.198,53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0794135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6C74B06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85,32 %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695E492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F6E8225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98,27 %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D837566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73B871F" w14:textId="77777777" w:rsidR="004154DF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188.944,37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21BB8B87" w14:textId="77777777" w:rsidR="004154DF" w:rsidRDefault="004154DF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2E476A9" w14:textId="77777777" w:rsidR="004154DF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1.658.524,08</w:t>
            </w:r>
          </w:p>
        </w:tc>
      </w:tr>
      <w:tr w:rsidR="004154DF" w14:paraId="23F90AB3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4CD331F6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307FE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11.026.411,63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A8E9C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67.328,08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1CB3E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415.479,16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2FA65A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11.509.218,87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0D8BF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10.968.698,75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BF17D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95,30 %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03354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10.369.279,38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20B7D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90,10 %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39B076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10.251.761,86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33744A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89,07 %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00F10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98,87 %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2C8C7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117.517,52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E14832B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1.139.939,49</w:t>
            </w:r>
          </w:p>
        </w:tc>
      </w:tr>
      <w:tr w:rsidR="004154DF" w14:paraId="4EAE097A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241C3518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2D98C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4C14C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C6703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CA9D0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F618B6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1EE6C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88CA1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BCE39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73E38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ECC3C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62,19 %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1F8E4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A2CDC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6BC3E48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18.907,34</w:t>
            </w:r>
          </w:p>
        </w:tc>
      </w:tr>
      <w:tr w:rsidR="004154DF" w14:paraId="53E71988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05AE6571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76448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2.111.776,91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304D9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1D12B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157.526,85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64ACA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2.269.303,76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418F1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2.117.134,87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1C27B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93,29 %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2BC18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2.056.625,09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AC97D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90,63 %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4AACC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1.991.633,09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D2868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87,76 %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7F28F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96,84 %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53F36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64.992,00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1ADCEE6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212.678,67</w:t>
            </w:r>
          </w:p>
        </w:tc>
      </w:tr>
      <w:tr w:rsidR="004154DF" w14:paraId="290D5DAE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63CB5749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E0866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90F30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C977E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093FD1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E2149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5.228.157,70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3D7CCA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56,87 %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E91C3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4.206.931,42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ED153F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45,76 %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54D7A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4.198.085,70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E1B2E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45,66 %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99195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99,79 %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6EEFA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8.845,72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5AEBF470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4.986.620,11</w:t>
            </w:r>
          </w:p>
        </w:tc>
      </w:tr>
      <w:tr w:rsidR="004154DF" w14:paraId="161E3A15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00CFB2C2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096816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EAE2E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0F3466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59F25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B3B44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18B1A2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636E8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938F8D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F6E6A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FB1A49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2C5443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A95DD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381D03B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44209E6E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20A6F885" w14:textId="77777777" w:rsidR="004154DF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98C55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D71E81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B9FF6C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88B3C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663940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AF4988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A4B4D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BB1637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5021F5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339604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0EBB0B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2A798E" w14:textId="77777777" w:rsidR="004154DF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0E85F54F" w14:textId="77777777" w:rsidR="004154DF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4154DF" w14:paraId="7E4E6CBC" w14:textId="77777777">
        <w:trPr>
          <w:trHeight w:val="415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26ACDC9" w14:textId="77777777" w:rsidR="004154DF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6655A1B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93E9F97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27D3F45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9F104A0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4B1755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1CB1456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6D7F5D9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FF27B4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8A2DBC3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D5AA99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1FE727E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7B2D7A" w14:textId="77777777" w:rsidR="004154DF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058C9C22" w14:textId="77777777" w:rsidR="004154DF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154DF" w14:paraId="599CA667" w14:textId="77777777">
        <w:trPr>
          <w:trHeight w:val="387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 w14:paraId="21AE64D4" w14:textId="77777777" w:rsidR="004154DF" w:rsidRDefault="00000000">
            <w:pPr>
              <w:pStyle w:val="TableParagraph"/>
              <w:spacing w:before="68" w:line="240" w:lineRule="auto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A5EEEA9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6F69478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CAABFF3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2.003.265,17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D928685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35.739.741,14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93F93D3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29.274.484,24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716FAFD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81,91%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7A7A6FC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27.593.071,45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5BDDAC1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77,21 %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F7DE358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27.212.771,84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B87A0E0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76,14 %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D339F86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98,62 %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07B8BC1" w14:textId="77777777" w:rsidR="004154DF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380.299,61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7EAD4E2A" w14:textId="77777777" w:rsidR="004154DF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8.146.669,69</w:t>
            </w:r>
          </w:p>
        </w:tc>
      </w:tr>
    </w:tbl>
    <w:p w14:paraId="69A8B514" w14:textId="77777777" w:rsidR="004154DF" w:rsidRDefault="00000000">
      <w:pPr>
        <w:pStyle w:val="Textoindependiente"/>
        <w:spacing w:before="138"/>
        <w:ind w:right="157"/>
        <w:jc w:val="right"/>
      </w:pPr>
      <w:r>
        <w:t>O370</w:t>
      </w:r>
    </w:p>
    <w:sectPr w:rsidR="004154DF">
      <w:type w:val="continuous"/>
      <w:pgSz w:w="16840" w:h="11900" w:orient="landscape"/>
      <w:pgMar w:top="20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4DF"/>
    <w:rsid w:val="004154DF"/>
    <w:rsid w:val="008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AA2D"/>
  <w15:docId w15:val="{6C57BE8C-2DEF-4CD6-98B7-4AEE386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7"/>
      <w:ind w:left="6911" w:right="6929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5" w:lineRule="exact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2022-10-10T12:29:00Z</dcterms:created>
  <dcterms:modified xsi:type="dcterms:W3CDTF">2022-10-10T12:29:00Z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