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1F2C" w14:textId="77777777" w:rsidR="00C3422D" w:rsidRDefault="00000000">
      <w:pPr>
        <w:pStyle w:val="Ttulo1"/>
        <w:spacing w:before="77"/>
        <w:ind w:right="1480"/>
      </w:pPr>
      <w:r>
        <w:t>TEXTO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BORRADOR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MODIFICACION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REGULADORA DE LAS TASAS POR PRESTACIÓN DE SERVICIOS PARA LA RECOGIDA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SÓLIDOS</w:t>
      </w:r>
      <w:r>
        <w:rPr>
          <w:spacing w:val="3"/>
        </w:rPr>
        <w:t xml:space="preserve"> </w:t>
      </w:r>
      <w:r>
        <w:t>URBANOS.</w:t>
      </w:r>
    </w:p>
    <w:p w14:paraId="7DE8914E" w14:textId="77777777" w:rsidR="00C3422D" w:rsidRDefault="00C3422D">
      <w:pPr>
        <w:pStyle w:val="Textoindependiente"/>
        <w:ind w:left="0"/>
        <w:jc w:val="left"/>
        <w:rPr>
          <w:rFonts w:ascii="Arial"/>
          <w:b/>
          <w:sz w:val="22"/>
        </w:rPr>
      </w:pPr>
    </w:p>
    <w:p w14:paraId="5E1B51A0" w14:textId="77777777" w:rsidR="00C3422D" w:rsidRDefault="00000000">
      <w:pPr>
        <w:pStyle w:val="Textoindependiente"/>
        <w:spacing w:before="157"/>
        <w:ind w:right="1481"/>
      </w:pPr>
      <w:r>
        <w:t>Borrador de la Modificación del artículo 5 y de la letra J) del Anexo I de la Ordenanza Fiscal</w:t>
      </w:r>
      <w:r>
        <w:rPr>
          <w:spacing w:val="1"/>
        </w:rPr>
        <w:t xml:space="preserve"> </w:t>
      </w:r>
      <w:r>
        <w:t>reguladora de las Tasas por prestación de Servicios para la Recogida de Residuos Sólidos</w:t>
      </w:r>
      <w:r>
        <w:rPr>
          <w:spacing w:val="1"/>
        </w:rPr>
        <w:t xml:space="preserve"> </w:t>
      </w:r>
      <w:r>
        <w:t>Urbanos, quedando el</w:t>
      </w:r>
      <w:r>
        <w:rPr>
          <w:spacing w:val="-1"/>
        </w:rPr>
        <w:t xml:space="preserve"> </w:t>
      </w:r>
      <w:r>
        <w:t>artículo y</w:t>
      </w:r>
      <w:r>
        <w:rPr>
          <w:spacing w:val="1"/>
        </w:rPr>
        <w:t xml:space="preserve"> </w:t>
      </w:r>
      <w:r>
        <w:t>la letra del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 modificar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14:paraId="59173D5E" w14:textId="77777777" w:rsidR="00C3422D" w:rsidRDefault="00C3422D">
      <w:pPr>
        <w:pStyle w:val="Textoindependiente"/>
        <w:ind w:left="0"/>
        <w:jc w:val="left"/>
        <w:rPr>
          <w:sz w:val="22"/>
        </w:rPr>
      </w:pPr>
    </w:p>
    <w:p w14:paraId="6B9A1B9C" w14:textId="77777777" w:rsidR="00C3422D" w:rsidRDefault="00000000">
      <w:pPr>
        <w:pStyle w:val="Ttulo1"/>
        <w:spacing w:before="156"/>
      </w:pPr>
      <w:r>
        <w:t>ARTÍCULO</w:t>
      </w:r>
      <w:r>
        <w:rPr>
          <w:spacing w:val="-2"/>
        </w:rPr>
        <w:t xml:space="preserve"> </w:t>
      </w:r>
      <w:r>
        <w:t>5</w:t>
      </w:r>
    </w:p>
    <w:p w14:paraId="12220F0F" w14:textId="77777777" w:rsidR="00C3422D" w:rsidRDefault="00000000">
      <w:pPr>
        <w:pStyle w:val="Prrafodelista"/>
        <w:numPr>
          <w:ilvl w:val="0"/>
          <w:numId w:val="1"/>
        </w:numPr>
        <w:tabs>
          <w:tab w:val="left" w:pos="422"/>
        </w:tabs>
        <w:spacing w:before="178" w:line="256" w:lineRule="auto"/>
        <w:ind w:firstLine="0"/>
        <w:jc w:val="both"/>
        <w:rPr>
          <w:sz w:val="20"/>
        </w:rPr>
      </w:pPr>
      <w:r>
        <w:rPr>
          <w:sz w:val="20"/>
        </w:rPr>
        <w:t>De conformidad con lo establecido en el artículo 9 del Real Decreto Legislativo 2/2004, no</w:t>
      </w:r>
      <w:r>
        <w:rPr>
          <w:spacing w:val="1"/>
          <w:sz w:val="20"/>
        </w:rPr>
        <w:t xml:space="preserve"> </w:t>
      </w:r>
      <w:r>
        <w:rPr>
          <w:sz w:val="20"/>
        </w:rPr>
        <w:t>podrán</w:t>
      </w:r>
      <w:r>
        <w:rPr>
          <w:spacing w:val="-6"/>
          <w:sz w:val="20"/>
        </w:rPr>
        <w:t xml:space="preserve"> </w:t>
      </w:r>
      <w:r>
        <w:rPr>
          <w:sz w:val="20"/>
        </w:rPr>
        <w:t>reconocerse</w:t>
      </w:r>
      <w:r>
        <w:rPr>
          <w:spacing w:val="-5"/>
          <w:sz w:val="20"/>
        </w:rPr>
        <w:t xml:space="preserve"> </w:t>
      </w:r>
      <w:r>
        <w:rPr>
          <w:sz w:val="20"/>
        </w:rPr>
        <w:t>otros</w:t>
      </w:r>
      <w:r>
        <w:rPr>
          <w:spacing w:val="-2"/>
          <w:sz w:val="20"/>
        </w:rPr>
        <w:t xml:space="preserve"> </w:t>
      </w:r>
      <w:r>
        <w:rPr>
          <w:sz w:val="20"/>
        </w:rPr>
        <w:t>beneficios</w:t>
      </w:r>
      <w:r>
        <w:rPr>
          <w:spacing w:val="-4"/>
          <w:sz w:val="20"/>
        </w:rPr>
        <w:t xml:space="preserve"> </w:t>
      </w:r>
      <w:r>
        <w:rPr>
          <w:sz w:val="20"/>
        </w:rPr>
        <w:t>fiscales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4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6"/>
          <w:sz w:val="20"/>
        </w:rPr>
        <w:t xml:space="preserve"> </w:t>
      </w:r>
      <w:r>
        <w:rPr>
          <w:sz w:val="20"/>
        </w:rPr>
        <w:t>previstos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normas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3"/>
          <w:sz w:val="20"/>
        </w:rPr>
        <w:t xml:space="preserve"> </w:t>
      </w:r>
      <w:r>
        <w:rPr>
          <w:sz w:val="20"/>
        </w:rPr>
        <w:t>rango</w:t>
      </w:r>
      <w:r>
        <w:rPr>
          <w:spacing w:val="-1"/>
          <w:sz w:val="20"/>
        </w:rPr>
        <w:t xml:space="preserve"> </w:t>
      </w:r>
      <w:r>
        <w:rPr>
          <w:sz w:val="20"/>
        </w:rPr>
        <w:t>de Ley</w:t>
      </w:r>
      <w:r>
        <w:rPr>
          <w:spacing w:val="-1"/>
          <w:sz w:val="20"/>
        </w:rPr>
        <w:t xml:space="preserve"> </w:t>
      </w:r>
      <w:r>
        <w:rPr>
          <w:sz w:val="20"/>
        </w:rPr>
        <w:t>o los</w:t>
      </w:r>
      <w:r>
        <w:rPr>
          <w:spacing w:val="-1"/>
          <w:sz w:val="20"/>
        </w:rPr>
        <w:t xml:space="preserve"> </w:t>
      </w:r>
      <w:r>
        <w:rPr>
          <w:sz w:val="20"/>
        </w:rPr>
        <w:t>derivados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Tratados</w:t>
      </w:r>
      <w:r>
        <w:rPr>
          <w:spacing w:val="-1"/>
          <w:sz w:val="20"/>
        </w:rPr>
        <w:t xml:space="preserve"> </w:t>
      </w:r>
      <w:r>
        <w:rPr>
          <w:sz w:val="20"/>
        </w:rPr>
        <w:t>o Acuerdos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Internacionales.</w:t>
      </w:r>
    </w:p>
    <w:p w14:paraId="3FA86EC4" w14:textId="77777777" w:rsidR="00C3422D" w:rsidRDefault="00000000">
      <w:pPr>
        <w:pStyle w:val="Prrafodelista"/>
        <w:numPr>
          <w:ilvl w:val="0"/>
          <w:numId w:val="1"/>
        </w:numPr>
        <w:tabs>
          <w:tab w:val="left" w:pos="401"/>
        </w:tabs>
        <w:spacing w:before="166" w:line="259" w:lineRule="auto"/>
        <w:ind w:right="1476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Basura Domiciliaria,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24.4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real Decreto Legislativo 2/2004, se aplicará una cuota de "0" euros a aquellos sujetos pasivos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obtengan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conjunto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unidad</w:t>
      </w:r>
      <w:r>
        <w:rPr>
          <w:spacing w:val="-6"/>
          <w:sz w:val="20"/>
        </w:rPr>
        <w:t xml:space="preserve"> </w:t>
      </w:r>
      <w:r>
        <w:rPr>
          <w:sz w:val="20"/>
        </w:rPr>
        <w:t>familiar,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conceptos,</w:t>
      </w:r>
      <w:r>
        <w:rPr>
          <w:spacing w:val="-5"/>
          <w:sz w:val="20"/>
        </w:rPr>
        <w:t xml:space="preserve"> </w:t>
      </w:r>
      <w:r>
        <w:rPr>
          <w:sz w:val="20"/>
        </w:rPr>
        <w:t>rentas</w:t>
      </w:r>
      <w:r>
        <w:rPr>
          <w:spacing w:val="-4"/>
          <w:sz w:val="20"/>
        </w:rPr>
        <w:t xml:space="preserve"> </w:t>
      </w:r>
      <w:r>
        <w:rPr>
          <w:sz w:val="20"/>
        </w:rPr>
        <w:t>anuales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4"/>
          <w:sz w:val="20"/>
        </w:rPr>
        <w:t xml:space="preserve"> </w:t>
      </w:r>
      <w:r>
        <w:rPr>
          <w:sz w:val="20"/>
        </w:rPr>
        <w:t>no superen el resultado de multiplicar el S.M.I establecido para mayores de dieciocho años por</w:t>
      </w:r>
      <w:r>
        <w:rPr>
          <w:spacing w:val="1"/>
          <w:sz w:val="20"/>
        </w:rPr>
        <w:t xml:space="preserve"> </w:t>
      </w:r>
      <w:r>
        <w:rPr>
          <w:sz w:val="20"/>
        </w:rPr>
        <w:t>2 siempre y cuando no sean titulares de bienes inmuebles urbanos distintos del destinado a su</w:t>
      </w:r>
      <w:r>
        <w:rPr>
          <w:spacing w:val="1"/>
          <w:sz w:val="20"/>
        </w:rPr>
        <w:t xml:space="preserve"> </w:t>
      </w:r>
      <w:r>
        <w:rPr>
          <w:sz w:val="20"/>
        </w:rPr>
        <w:t>vivienda,</w:t>
      </w:r>
      <w:r>
        <w:rPr>
          <w:spacing w:val="-2"/>
          <w:sz w:val="20"/>
        </w:rPr>
        <w:t xml:space="preserve"> </w:t>
      </w:r>
      <w:r>
        <w:rPr>
          <w:sz w:val="20"/>
        </w:rPr>
        <w:t>y se</w:t>
      </w:r>
      <w:r>
        <w:rPr>
          <w:spacing w:val="-2"/>
          <w:sz w:val="20"/>
        </w:rPr>
        <w:t xml:space="preserve"> </w:t>
      </w:r>
      <w:r>
        <w:rPr>
          <w:sz w:val="20"/>
        </w:rPr>
        <w:t>acredite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misma</w:t>
      </w:r>
      <w:r>
        <w:rPr>
          <w:spacing w:val="1"/>
          <w:sz w:val="20"/>
        </w:rPr>
        <w:t xml:space="preserve"> </w:t>
      </w:r>
      <w:r>
        <w:rPr>
          <w:sz w:val="20"/>
        </w:rPr>
        <w:t>constituye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vivienda</w:t>
      </w:r>
      <w:r>
        <w:rPr>
          <w:spacing w:val="1"/>
          <w:sz w:val="20"/>
        </w:rPr>
        <w:t xml:space="preserve"> </w:t>
      </w:r>
      <w:r>
        <w:rPr>
          <w:sz w:val="20"/>
        </w:rPr>
        <w:t>habitual.</w:t>
      </w:r>
    </w:p>
    <w:p w14:paraId="3BAE3782" w14:textId="77777777" w:rsidR="00C3422D" w:rsidRDefault="00000000">
      <w:pPr>
        <w:pStyle w:val="Textoindependiente"/>
        <w:spacing w:before="160"/>
      </w:pPr>
      <w:r>
        <w:t>Se</w:t>
      </w:r>
      <w:r>
        <w:rPr>
          <w:spacing w:val="-4"/>
        </w:rPr>
        <w:t xml:space="preserve"> </w:t>
      </w:r>
      <w:r>
        <w:t>presumirá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habitual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aquélla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empadronado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sujeto</w:t>
      </w:r>
      <w:r>
        <w:rPr>
          <w:spacing w:val="-4"/>
        </w:rPr>
        <w:t xml:space="preserve"> </w:t>
      </w:r>
      <w:r>
        <w:t>pasivo.</w:t>
      </w:r>
    </w:p>
    <w:p w14:paraId="25945C0E" w14:textId="77777777" w:rsidR="00C3422D" w:rsidRDefault="00000000">
      <w:pPr>
        <w:pStyle w:val="Prrafodelista"/>
        <w:numPr>
          <w:ilvl w:val="0"/>
          <w:numId w:val="1"/>
        </w:numPr>
        <w:tabs>
          <w:tab w:val="left" w:pos="403"/>
        </w:tabs>
        <w:spacing w:before="178" w:line="256" w:lineRule="auto"/>
        <w:ind w:firstLine="0"/>
        <w:jc w:val="both"/>
        <w:rPr>
          <w:sz w:val="20"/>
        </w:rPr>
      </w:pPr>
      <w:r>
        <w:rPr>
          <w:sz w:val="20"/>
        </w:rPr>
        <w:t>La solicitud de bonificación deberá presentarse antes del inicio de cada periodo impositivo en</w:t>
      </w:r>
      <w:r>
        <w:rPr>
          <w:spacing w:val="-53"/>
          <w:sz w:val="20"/>
        </w:rPr>
        <w:t xml:space="preserve"> </w:t>
      </w:r>
      <w:r>
        <w:rPr>
          <w:sz w:val="20"/>
        </w:rPr>
        <w:t>que haya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aplicarse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bonificación,</w:t>
      </w:r>
      <w:r>
        <w:rPr>
          <w:spacing w:val="-2"/>
          <w:sz w:val="20"/>
        </w:rPr>
        <w:t xml:space="preserve"> </w:t>
      </w:r>
      <w:r>
        <w:rPr>
          <w:sz w:val="20"/>
        </w:rPr>
        <w:t>aportando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siguiente documentación:</w:t>
      </w:r>
    </w:p>
    <w:p w14:paraId="479C5928" w14:textId="77777777" w:rsidR="00C3422D" w:rsidRDefault="00000000">
      <w:pPr>
        <w:pStyle w:val="Prrafodelista"/>
        <w:numPr>
          <w:ilvl w:val="1"/>
          <w:numId w:val="1"/>
        </w:numPr>
        <w:tabs>
          <w:tab w:val="left" w:pos="974"/>
        </w:tabs>
        <w:spacing w:line="259" w:lineRule="auto"/>
        <w:ind w:right="1483" w:firstLine="0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IRPF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interesado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encuentra</w:t>
      </w:r>
      <w:r>
        <w:rPr>
          <w:spacing w:val="-9"/>
          <w:sz w:val="20"/>
        </w:rPr>
        <w:t xml:space="preserve"> </w:t>
      </w:r>
      <w:r>
        <w:rPr>
          <w:sz w:val="20"/>
        </w:rPr>
        <w:t>obligado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z w:val="20"/>
        </w:rPr>
        <w:t>formulación</w:t>
      </w:r>
      <w:r>
        <w:rPr>
          <w:spacing w:val="-10"/>
          <w:sz w:val="20"/>
        </w:rPr>
        <w:t xml:space="preserve"> </w:t>
      </w:r>
      <w:r>
        <w:rPr>
          <w:sz w:val="20"/>
        </w:rPr>
        <w:t>o,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caso</w:t>
      </w:r>
      <w:r>
        <w:rPr>
          <w:spacing w:val="-53"/>
          <w:sz w:val="20"/>
        </w:rPr>
        <w:t xml:space="preserve"> </w:t>
      </w:r>
      <w:r>
        <w:rPr>
          <w:sz w:val="20"/>
        </w:rPr>
        <w:t>contrario, certificación acreditativa de la inexistencia del deber de presentar declaración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-1"/>
          <w:sz w:val="20"/>
        </w:rPr>
        <w:t xml:space="preserve"> </w:t>
      </w:r>
      <w:r>
        <w:rPr>
          <w:sz w:val="20"/>
        </w:rPr>
        <w:t>Impuesto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trate.</w:t>
      </w:r>
    </w:p>
    <w:p w14:paraId="541525BA" w14:textId="77777777" w:rsidR="00C3422D" w:rsidRDefault="00000000">
      <w:pPr>
        <w:pStyle w:val="Prrafodelista"/>
        <w:numPr>
          <w:ilvl w:val="1"/>
          <w:numId w:val="1"/>
        </w:numPr>
        <w:tabs>
          <w:tab w:val="left" w:pos="991"/>
        </w:tabs>
        <w:spacing w:before="159" w:line="261" w:lineRule="auto"/>
        <w:ind w:right="148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pensionistas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obligados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presentar</w:t>
      </w:r>
      <w:r>
        <w:rPr>
          <w:spacing w:val="-5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IRPF,</w:t>
      </w:r>
      <w:r>
        <w:rPr>
          <w:spacing w:val="-3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Tesorería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 Seguridad</w:t>
      </w:r>
      <w:r>
        <w:rPr>
          <w:spacing w:val="1"/>
          <w:sz w:val="20"/>
        </w:rPr>
        <w:t xml:space="preserve"> </w:t>
      </w:r>
      <w:r>
        <w:rPr>
          <w:sz w:val="20"/>
        </w:rPr>
        <w:t>Social.</w:t>
      </w:r>
    </w:p>
    <w:p w14:paraId="4A553460" w14:textId="77777777" w:rsidR="00C3422D" w:rsidRDefault="00000000">
      <w:pPr>
        <w:pStyle w:val="Prrafodelista"/>
        <w:numPr>
          <w:ilvl w:val="1"/>
          <w:numId w:val="1"/>
        </w:numPr>
        <w:tabs>
          <w:tab w:val="left" w:pos="982"/>
        </w:tabs>
        <w:spacing w:before="157" w:line="256" w:lineRule="auto"/>
        <w:ind w:firstLine="0"/>
        <w:jc w:val="both"/>
        <w:rPr>
          <w:sz w:val="20"/>
        </w:rPr>
      </w:pPr>
      <w:r>
        <w:rPr>
          <w:sz w:val="20"/>
        </w:rPr>
        <w:t>Cualquier otro documento que acredite los ingresos del sujeto pasivo y, en su caso, de</w:t>
      </w:r>
      <w:r>
        <w:rPr>
          <w:spacing w:val="-5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1"/>
          <w:sz w:val="20"/>
        </w:rPr>
        <w:t xml:space="preserve"> </w:t>
      </w:r>
      <w:r>
        <w:rPr>
          <w:sz w:val="20"/>
        </w:rPr>
        <w:t>familiar.</w:t>
      </w:r>
    </w:p>
    <w:p w14:paraId="41C71E9E" w14:textId="77777777" w:rsidR="00C3422D" w:rsidRDefault="00000000">
      <w:pPr>
        <w:pStyle w:val="Prrafodelista"/>
        <w:numPr>
          <w:ilvl w:val="0"/>
          <w:numId w:val="1"/>
        </w:numPr>
        <w:tabs>
          <w:tab w:val="left" w:pos="423"/>
        </w:tabs>
        <w:spacing w:line="259" w:lineRule="auto"/>
        <w:ind w:right="1479" w:firstLine="0"/>
        <w:jc w:val="both"/>
        <w:rPr>
          <w:sz w:val="20"/>
        </w:rPr>
      </w:pPr>
      <w:r>
        <w:rPr>
          <w:sz w:val="20"/>
        </w:rPr>
        <w:t>El otorgamiento de la bonificación, que será de la competencia del Alcalde de Tías o de la</w:t>
      </w:r>
      <w:r>
        <w:rPr>
          <w:spacing w:val="1"/>
          <w:sz w:val="20"/>
        </w:rPr>
        <w:t xml:space="preserve"> </w:t>
      </w:r>
      <w:r>
        <w:rPr>
          <w:sz w:val="20"/>
        </w:rPr>
        <w:t>persona u órgano en quien éste delegue, producirá sus efectos en los periodos impositivos</w:t>
      </w:r>
      <w:r>
        <w:rPr>
          <w:spacing w:val="1"/>
          <w:sz w:val="20"/>
        </w:rPr>
        <w:t xml:space="preserve"> </w:t>
      </w:r>
      <w:r>
        <w:rPr>
          <w:sz w:val="20"/>
        </w:rPr>
        <w:t>sucesivos, en tanto se continúen aportando por parte del sujeto pasivo, en el plazo señalado en</w:t>
      </w:r>
      <w:r>
        <w:rPr>
          <w:spacing w:val="-53"/>
          <w:sz w:val="20"/>
        </w:rPr>
        <w:t xml:space="preserve"> </w:t>
      </w:r>
      <w:r>
        <w:rPr>
          <w:sz w:val="20"/>
        </w:rPr>
        <w:t>el apartado anterior, los documentos acreditativos del cumplimiento de los requisitos a que se</w:t>
      </w:r>
      <w:r>
        <w:rPr>
          <w:spacing w:val="1"/>
          <w:sz w:val="20"/>
        </w:rPr>
        <w:t xml:space="preserve"> </w:t>
      </w:r>
      <w:r>
        <w:rPr>
          <w:sz w:val="20"/>
        </w:rPr>
        <w:t>condiciona el disfrute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bonificación.</w:t>
      </w:r>
    </w:p>
    <w:p w14:paraId="0EEE61C7" w14:textId="77777777" w:rsidR="00C3422D" w:rsidRDefault="00C3422D">
      <w:pPr>
        <w:pStyle w:val="Textoindependiente"/>
        <w:ind w:left="0"/>
        <w:jc w:val="left"/>
        <w:rPr>
          <w:sz w:val="22"/>
        </w:rPr>
      </w:pPr>
    </w:p>
    <w:p w14:paraId="6A29C29E" w14:textId="77777777" w:rsidR="00C3422D" w:rsidRDefault="00C3422D">
      <w:pPr>
        <w:pStyle w:val="Textoindependiente"/>
        <w:spacing w:before="4"/>
        <w:ind w:left="0"/>
        <w:jc w:val="left"/>
        <w:rPr>
          <w:sz w:val="27"/>
        </w:rPr>
      </w:pPr>
    </w:p>
    <w:p w14:paraId="5F1C117F" w14:textId="77777777" w:rsidR="00C3422D" w:rsidRDefault="00000000">
      <w:pPr>
        <w:pStyle w:val="Ttulo1"/>
      </w:pPr>
      <w:r>
        <w:rPr>
          <w:spacing w:val="-1"/>
        </w:rPr>
        <w:t>ANEXO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TARIFAS</w:t>
      </w:r>
    </w:p>
    <w:p w14:paraId="52D816C4" w14:textId="77777777" w:rsidR="00C3422D" w:rsidRDefault="00C3422D">
      <w:pPr>
        <w:pStyle w:val="Textoindependiente"/>
        <w:spacing w:before="9"/>
        <w:ind w:left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67"/>
        <w:gridCol w:w="943"/>
        <w:gridCol w:w="1088"/>
        <w:gridCol w:w="1233"/>
      </w:tblGrid>
      <w:tr w:rsidR="00C3422D" w14:paraId="3FA7E5CB" w14:textId="77777777">
        <w:trPr>
          <w:trHeight w:val="903"/>
        </w:trPr>
        <w:tc>
          <w:tcPr>
            <w:tcW w:w="9931" w:type="dxa"/>
            <w:gridSpan w:val="4"/>
            <w:tcBorders>
              <w:right w:val="single" w:sz="4" w:space="0" w:color="000000"/>
            </w:tcBorders>
          </w:tcPr>
          <w:p w14:paraId="46EE510B" w14:textId="77777777" w:rsidR="00C3422D" w:rsidRDefault="00000000">
            <w:pPr>
              <w:pStyle w:val="TableParagraph"/>
              <w:spacing w:before="0" w:line="259" w:lineRule="auto"/>
              <w:ind w:right="3336"/>
              <w:jc w:val="both"/>
              <w:rPr>
                <w:sz w:val="20"/>
              </w:rPr>
            </w:pPr>
            <w:r>
              <w:rPr>
                <w:sz w:val="20"/>
              </w:rPr>
              <w:t>J)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fabricación,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tratamiento o transformación de productos (de alimentación, textiles,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construcción,…)</w:t>
            </w:r>
          </w:p>
        </w:tc>
      </w:tr>
      <w:tr w:rsidR="00C3422D" w14:paraId="57A6CDEA" w14:textId="77777777">
        <w:trPr>
          <w:trHeight w:val="324"/>
        </w:trPr>
        <w:tc>
          <w:tcPr>
            <w:tcW w:w="6667" w:type="dxa"/>
            <w:tcBorders>
              <w:right w:val="single" w:sz="12" w:space="0" w:color="000000"/>
            </w:tcBorders>
          </w:tcPr>
          <w:p w14:paraId="27276B93" w14:textId="77777777" w:rsidR="00C3422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</w:tcBorders>
          </w:tcPr>
          <w:p w14:paraId="2E569D2D" w14:textId="77777777" w:rsidR="00C3422D" w:rsidRDefault="00000000">
            <w:pPr>
              <w:pStyle w:val="TableParagraph"/>
              <w:spacing w:before="2"/>
              <w:ind w:left="54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088" w:type="dxa"/>
            <w:tcBorders>
              <w:top w:val="single" w:sz="12" w:space="0" w:color="000000"/>
            </w:tcBorders>
          </w:tcPr>
          <w:p w14:paraId="4BD898B8" w14:textId="77777777" w:rsidR="00C3422D" w:rsidRDefault="00000000">
            <w:pPr>
              <w:pStyle w:val="TableParagraph"/>
              <w:spacing w:before="2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233" w:type="dxa"/>
            <w:tcBorders>
              <w:top w:val="single" w:sz="12" w:space="0" w:color="000000"/>
              <w:right w:val="single" w:sz="12" w:space="0" w:color="000000"/>
            </w:tcBorders>
          </w:tcPr>
          <w:p w14:paraId="4F67AEB9" w14:textId="77777777" w:rsidR="00C3422D" w:rsidRDefault="00000000">
            <w:pPr>
              <w:pStyle w:val="TableParagraph"/>
              <w:spacing w:before="2"/>
              <w:ind w:left="213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C3422D" w14:paraId="1287E209" w14:textId="77777777">
        <w:trPr>
          <w:trHeight w:val="408"/>
        </w:trPr>
        <w:tc>
          <w:tcPr>
            <w:tcW w:w="6667" w:type="dxa"/>
            <w:tcBorders>
              <w:right w:val="single" w:sz="12" w:space="0" w:color="000000"/>
            </w:tcBorders>
          </w:tcPr>
          <w:p w14:paraId="35367AA0" w14:textId="77777777" w:rsidR="00C3422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 m2</w:t>
            </w:r>
          </w:p>
        </w:tc>
        <w:tc>
          <w:tcPr>
            <w:tcW w:w="943" w:type="dxa"/>
            <w:tcBorders>
              <w:left w:val="single" w:sz="12" w:space="0" w:color="000000"/>
            </w:tcBorders>
          </w:tcPr>
          <w:p w14:paraId="060B2631" w14:textId="77777777" w:rsidR="00C3422D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088" w:type="dxa"/>
          </w:tcPr>
          <w:p w14:paraId="74C4E603" w14:textId="77777777" w:rsidR="00C3422D" w:rsidRDefault="00000000">
            <w:pPr>
              <w:pStyle w:val="TableParagraph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 w14:paraId="40B8F47B" w14:textId="77777777" w:rsidR="00C3422D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C3422D" w14:paraId="0B7DDA72" w14:textId="77777777">
        <w:trPr>
          <w:trHeight w:val="408"/>
        </w:trPr>
        <w:tc>
          <w:tcPr>
            <w:tcW w:w="6667" w:type="dxa"/>
            <w:tcBorders>
              <w:right w:val="single" w:sz="12" w:space="0" w:color="000000"/>
            </w:tcBorders>
          </w:tcPr>
          <w:p w14:paraId="01F73476" w14:textId="77777777" w:rsidR="00C3422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 m2</w:t>
            </w:r>
          </w:p>
        </w:tc>
        <w:tc>
          <w:tcPr>
            <w:tcW w:w="943" w:type="dxa"/>
            <w:tcBorders>
              <w:left w:val="single" w:sz="12" w:space="0" w:color="000000"/>
            </w:tcBorders>
          </w:tcPr>
          <w:p w14:paraId="03A44765" w14:textId="77777777" w:rsidR="00C3422D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088" w:type="dxa"/>
          </w:tcPr>
          <w:p w14:paraId="5053ADD5" w14:textId="77777777" w:rsidR="00C3422D" w:rsidRDefault="00000000">
            <w:pPr>
              <w:pStyle w:val="TableParagraph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 w14:paraId="3540A16E" w14:textId="77777777" w:rsidR="00C3422D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 w:rsidR="00C3422D" w14:paraId="03049B03" w14:textId="77777777">
        <w:trPr>
          <w:trHeight w:val="407"/>
        </w:trPr>
        <w:tc>
          <w:tcPr>
            <w:tcW w:w="6667" w:type="dxa"/>
            <w:tcBorders>
              <w:right w:val="single" w:sz="12" w:space="0" w:color="000000"/>
            </w:tcBorders>
          </w:tcPr>
          <w:p w14:paraId="763206F3" w14:textId="77777777" w:rsidR="00C3422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800 m2</w:t>
            </w:r>
          </w:p>
        </w:tc>
        <w:tc>
          <w:tcPr>
            <w:tcW w:w="943" w:type="dxa"/>
            <w:tcBorders>
              <w:left w:val="single" w:sz="12" w:space="0" w:color="000000"/>
            </w:tcBorders>
          </w:tcPr>
          <w:p w14:paraId="784199AD" w14:textId="77777777" w:rsidR="00C3422D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088" w:type="dxa"/>
          </w:tcPr>
          <w:p w14:paraId="07B1765D" w14:textId="77777777" w:rsidR="00C3422D" w:rsidRDefault="00000000">
            <w:pPr>
              <w:pStyle w:val="TableParagraph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 w14:paraId="3E1692A5" w14:textId="77777777" w:rsidR="00C3422D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 w:rsidR="00C3422D" w14:paraId="5A1A3821" w14:textId="77777777">
        <w:trPr>
          <w:trHeight w:val="493"/>
        </w:trPr>
        <w:tc>
          <w:tcPr>
            <w:tcW w:w="6667" w:type="dxa"/>
            <w:tcBorders>
              <w:right w:val="single" w:sz="12" w:space="0" w:color="000000"/>
            </w:tcBorders>
          </w:tcPr>
          <w:p w14:paraId="62BB781D" w14:textId="77777777" w:rsidR="00C3422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943" w:type="dxa"/>
            <w:tcBorders>
              <w:left w:val="single" w:sz="12" w:space="0" w:color="000000"/>
            </w:tcBorders>
          </w:tcPr>
          <w:p w14:paraId="4CFBC8F4" w14:textId="77777777" w:rsidR="00C3422D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088" w:type="dxa"/>
          </w:tcPr>
          <w:p w14:paraId="72591001" w14:textId="77777777" w:rsidR="00C3422D" w:rsidRDefault="00000000">
            <w:pPr>
              <w:pStyle w:val="TableParagraph"/>
              <w:ind w:left="0" w:right="214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 w14:paraId="5DC7EE9F" w14:textId="77777777" w:rsidR="00C3422D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</w:tbl>
    <w:p w14:paraId="3AE8392F" w14:textId="77777777" w:rsidR="00C3422D" w:rsidRDefault="00C3422D">
      <w:pPr>
        <w:rPr>
          <w:sz w:val="20"/>
        </w:rPr>
        <w:sectPr w:rsidR="00C3422D">
          <w:type w:val="continuous"/>
          <w:pgSz w:w="11910" w:h="16840"/>
          <w:pgMar w:top="1320" w:right="2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6667"/>
        <w:gridCol w:w="1026"/>
        <w:gridCol w:w="1088"/>
        <w:gridCol w:w="1150"/>
      </w:tblGrid>
      <w:tr w:rsidR="00C3422D" w14:paraId="0512208A" w14:textId="77777777">
        <w:trPr>
          <w:trHeight w:val="905"/>
        </w:trPr>
        <w:tc>
          <w:tcPr>
            <w:tcW w:w="6667" w:type="dxa"/>
            <w:tcBorders>
              <w:right w:val="single" w:sz="12" w:space="0" w:color="000000"/>
            </w:tcBorders>
          </w:tcPr>
          <w:p w14:paraId="79E688D4" w14:textId="77777777" w:rsidR="00C3422D" w:rsidRDefault="0000000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superficie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1001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m2</w:t>
            </w:r>
          </w:p>
        </w:tc>
        <w:tc>
          <w:tcPr>
            <w:tcW w:w="1026" w:type="dxa"/>
            <w:tcBorders>
              <w:left w:val="single" w:sz="12" w:space="0" w:color="000000"/>
            </w:tcBorders>
          </w:tcPr>
          <w:p w14:paraId="1C1C152B" w14:textId="77777777" w:rsidR="00C3422D" w:rsidRDefault="00000000">
            <w:pPr>
              <w:pStyle w:val="TableParagraph"/>
              <w:spacing w:before="0" w:line="227" w:lineRule="exact"/>
              <w:ind w:left="54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088" w:type="dxa"/>
          </w:tcPr>
          <w:p w14:paraId="7C64D8AD" w14:textId="77777777" w:rsidR="00C3422D" w:rsidRDefault="00000000">
            <w:pPr>
              <w:pStyle w:val="TableParagraph"/>
              <w:spacing w:before="0" w:line="227" w:lineRule="exact"/>
              <w:ind w:left="178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150" w:type="dxa"/>
            <w:tcBorders>
              <w:right w:val="single" w:sz="12" w:space="0" w:color="000000"/>
            </w:tcBorders>
          </w:tcPr>
          <w:p w14:paraId="43D95EAE" w14:textId="77777777" w:rsidR="00C3422D" w:rsidRDefault="00000000">
            <w:pPr>
              <w:pStyle w:val="TableParagraph"/>
              <w:spacing w:before="0"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</w:tbl>
    <w:p w14:paraId="2377141E" w14:textId="77777777" w:rsidR="00C3422D" w:rsidRDefault="00000000">
      <w:pPr>
        <w:rPr>
          <w:sz w:val="2"/>
          <w:szCs w:val="2"/>
        </w:rPr>
      </w:pPr>
      <w:r>
        <w:pict w14:anchorId="2A4B8F67">
          <v:shape id="_x0000_s1027" style="position:absolute;margin-left:415.4pt;margin-top:91.2pt;width:161.7pt;height:1.45pt;z-index:-15795200;mso-position-horizontal-relative:page;mso-position-vertical-relative:page" coordorigin="8308,1824" coordsize="3234,29" o:spt="100" adj="0,,0" path="m9381,1824r-1044,l8308,1824r,29l8337,1853r1044,l9381,1824xm9429,1824r-19,l9381,1824r,29l9410,1853r19,l9429,1824xm11541,1824r-1044,l10468,1824r-1010,l9429,1824r,29l9458,1853r1010,l10497,1853r1044,l11541,182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FC9275A">
          <v:rect id="_x0000_s1026" style="position:absolute;margin-left:414.45pt;margin-top:115.35pt;width:163.1pt;height:1.45pt;z-index:15729152;mso-position-horizontal-relative:page;mso-position-vertical-relative:page" fillcolor="black" stroked="f">
            <w10:wrap anchorx="page" anchory="page"/>
          </v:rect>
        </w:pict>
      </w:r>
    </w:p>
    <w:sectPr w:rsidR="00C3422D">
      <w:pgSz w:w="11910" w:h="16840"/>
      <w:pgMar w:top="1400" w:right="2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F3430"/>
    <w:multiLevelType w:val="hybridMultilevel"/>
    <w:tmpl w:val="BC6270BA"/>
    <w:lvl w:ilvl="0" w:tplc="EFDA0F30">
      <w:start w:val="1"/>
      <w:numFmt w:val="decimal"/>
      <w:lvlText w:val="%1."/>
      <w:lvlJc w:val="left"/>
      <w:pPr>
        <w:ind w:left="182" w:hanging="24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78A1954">
      <w:start w:val="1"/>
      <w:numFmt w:val="lowerLetter"/>
      <w:lvlText w:val="%2)"/>
      <w:lvlJc w:val="left"/>
      <w:pPr>
        <w:ind w:left="748" w:hanging="22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25E2A110">
      <w:numFmt w:val="bullet"/>
      <w:lvlText w:val="•"/>
      <w:lvlJc w:val="left"/>
      <w:pPr>
        <w:ind w:left="1787" w:hanging="226"/>
      </w:pPr>
      <w:rPr>
        <w:rFonts w:hint="default"/>
        <w:lang w:val="es-ES" w:eastAsia="en-US" w:bidi="ar-SA"/>
      </w:rPr>
    </w:lvl>
    <w:lvl w:ilvl="3" w:tplc="519C2EFA">
      <w:numFmt w:val="bullet"/>
      <w:lvlText w:val="•"/>
      <w:lvlJc w:val="left"/>
      <w:pPr>
        <w:ind w:left="2834" w:hanging="226"/>
      </w:pPr>
      <w:rPr>
        <w:rFonts w:hint="default"/>
        <w:lang w:val="es-ES" w:eastAsia="en-US" w:bidi="ar-SA"/>
      </w:rPr>
    </w:lvl>
    <w:lvl w:ilvl="4" w:tplc="7D3AA7C6">
      <w:numFmt w:val="bullet"/>
      <w:lvlText w:val="•"/>
      <w:lvlJc w:val="left"/>
      <w:pPr>
        <w:ind w:left="3882" w:hanging="226"/>
      </w:pPr>
      <w:rPr>
        <w:rFonts w:hint="default"/>
        <w:lang w:val="es-ES" w:eastAsia="en-US" w:bidi="ar-SA"/>
      </w:rPr>
    </w:lvl>
    <w:lvl w:ilvl="5" w:tplc="EA4E5FA8">
      <w:numFmt w:val="bullet"/>
      <w:lvlText w:val="•"/>
      <w:lvlJc w:val="left"/>
      <w:pPr>
        <w:ind w:left="4929" w:hanging="226"/>
      </w:pPr>
      <w:rPr>
        <w:rFonts w:hint="default"/>
        <w:lang w:val="es-ES" w:eastAsia="en-US" w:bidi="ar-SA"/>
      </w:rPr>
    </w:lvl>
    <w:lvl w:ilvl="6" w:tplc="349A5704">
      <w:numFmt w:val="bullet"/>
      <w:lvlText w:val="•"/>
      <w:lvlJc w:val="left"/>
      <w:pPr>
        <w:ind w:left="5976" w:hanging="226"/>
      </w:pPr>
      <w:rPr>
        <w:rFonts w:hint="default"/>
        <w:lang w:val="es-ES" w:eastAsia="en-US" w:bidi="ar-SA"/>
      </w:rPr>
    </w:lvl>
    <w:lvl w:ilvl="7" w:tplc="CDD62B18">
      <w:numFmt w:val="bullet"/>
      <w:lvlText w:val="•"/>
      <w:lvlJc w:val="left"/>
      <w:pPr>
        <w:ind w:left="7024" w:hanging="226"/>
      </w:pPr>
      <w:rPr>
        <w:rFonts w:hint="default"/>
        <w:lang w:val="es-ES" w:eastAsia="en-US" w:bidi="ar-SA"/>
      </w:rPr>
    </w:lvl>
    <w:lvl w:ilvl="8" w:tplc="96083752">
      <w:numFmt w:val="bullet"/>
      <w:lvlText w:val="•"/>
      <w:lvlJc w:val="left"/>
      <w:pPr>
        <w:ind w:left="8071" w:hanging="226"/>
      </w:pPr>
      <w:rPr>
        <w:rFonts w:hint="default"/>
        <w:lang w:val="es-ES" w:eastAsia="en-US" w:bidi="ar-SA"/>
      </w:rPr>
    </w:lvl>
  </w:abstractNum>
  <w:num w:numId="1" w16cid:durableId="133768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22D"/>
    <w:rsid w:val="00407D26"/>
    <w:rsid w:val="00C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D22F32"/>
  <w15:docId w15:val="{A7563736-4825-4E0B-B715-0C5EF053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82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63"/>
      <w:ind w:left="182" w:right="148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5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Gomez</dc:creator>
  <cp:lastModifiedBy>Elsa Maria Ramón Perdomo</cp:lastModifiedBy>
  <cp:revision>2</cp:revision>
  <dcterms:created xsi:type="dcterms:W3CDTF">2022-10-27T07:28:00Z</dcterms:created>
  <dcterms:modified xsi:type="dcterms:W3CDTF">2022-10-27T07:28:00Z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2022-10-27T00:00:00Z</vt:filetime>
  </property>
</Properties>
</file>