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D0A3D" w14:textId="77777777" w:rsidR="00C244F9" w:rsidRDefault="00C244F9">
      <w:pPr>
        <w:pStyle w:val="Textoindependiente"/>
        <w:rPr>
          <w:rFonts w:ascii="Times New Roman"/>
        </w:rPr>
      </w:pPr>
    </w:p>
    <w:p w14:paraId="2D6EAFE3" w14:textId="77777777" w:rsidR="00C244F9" w:rsidRDefault="00C244F9">
      <w:pPr>
        <w:pStyle w:val="Textoindependiente"/>
        <w:rPr>
          <w:rFonts w:ascii="Times New Roman"/>
        </w:rPr>
      </w:pPr>
    </w:p>
    <w:p w14:paraId="0A5E5655" w14:textId="77777777" w:rsidR="00C244F9" w:rsidRDefault="00C244F9">
      <w:pPr>
        <w:pStyle w:val="Textoindependiente"/>
        <w:spacing w:before="8"/>
        <w:rPr>
          <w:rFonts w:ascii="Times New Roman"/>
          <w:sz w:val="26"/>
        </w:rPr>
      </w:pPr>
    </w:p>
    <w:p w14:paraId="6022BD90" w14:textId="77777777" w:rsidR="00C244F9" w:rsidRDefault="00000000">
      <w:pPr>
        <w:spacing w:before="118"/>
        <w:ind w:left="18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Decreto</w:t>
      </w:r>
      <w:r>
        <w:rPr>
          <w:rFonts w:ascii="Courier New" w:hAnsi="Courier New"/>
          <w:spacing w:val="-8"/>
          <w:sz w:val="24"/>
        </w:rPr>
        <w:t xml:space="preserve"> </w:t>
      </w:r>
      <w:r>
        <w:rPr>
          <w:rFonts w:ascii="Courier New" w:hAnsi="Courier New"/>
          <w:sz w:val="24"/>
        </w:rPr>
        <w:t>número:</w:t>
      </w:r>
      <w:r>
        <w:rPr>
          <w:rFonts w:ascii="Courier New" w:hAnsi="Courier New"/>
          <w:spacing w:val="-8"/>
          <w:sz w:val="24"/>
        </w:rPr>
        <w:t xml:space="preserve"> </w:t>
      </w:r>
      <w:r>
        <w:rPr>
          <w:rFonts w:ascii="Courier New" w:hAnsi="Courier New"/>
          <w:sz w:val="24"/>
        </w:rPr>
        <w:t>ALC/2019/545</w:t>
      </w:r>
      <w:r>
        <w:rPr>
          <w:rFonts w:ascii="Courier New" w:hAnsi="Courier New"/>
          <w:spacing w:val="-8"/>
          <w:sz w:val="24"/>
        </w:rPr>
        <w:t xml:space="preserve"> </w:t>
      </w:r>
      <w:r>
        <w:rPr>
          <w:rFonts w:ascii="Courier New" w:hAnsi="Courier New"/>
          <w:sz w:val="24"/>
        </w:rPr>
        <w:t>de</w:t>
      </w:r>
      <w:r>
        <w:rPr>
          <w:rFonts w:ascii="Courier New" w:hAnsi="Courier New"/>
          <w:spacing w:val="-8"/>
          <w:sz w:val="24"/>
        </w:rPr>
        <w:t xml:space="preserve"> </w:t>
      </w:r>
      <w:r>
        <w:rPr>
          <w:rFonts w:ascii="Courier New" w:hAnsi="Courier New"/>
          <w:sz w:val="24"/>
        </w:rPr>
        <w:t>fecha</w:t>
      </w:r>
      <w:r>
        <w:rPr>
          <w:rFonts w:ascii="Courier New" w:hAnsi="Courier New"/>
          <w:spacing w:val="-8"/>
          <w:sz w:val="24"/>
        </w:rPr>
        <w:t xml:space="preserve"> </w:t>
      </w:r>
      <w:r>
        <w:rPr>
          <w:rFonts w:ascii="Courier New" w:hAnsi="Courier New"/>
          <w:sz w:val="24"/>
        </w:rPr>
        <w:t>01/07/2019</w:t>
      </w:r>
    </w:p>
    <w:p w14:paraId="2FCF307B" w14:textId="77777777" w:rsidR="00C244F9" w:rsidRDefault="00C244F9">
      <w:pPr>
        <w:pStyle w:val="Textoindependiente"/>
        <w:rPr>
          <w:rFonts w:ascii="Courier New"/>
        </w:rPr>
      </w:pPr>
    </w:p>
    <w:p w14:paraId="3A839921" w14:textId="77777777" w:rsidR="00C244F9" w:rsidRDefault="00C244F9">
      <w:pPr>
        <w:pStyle w:val="Textoindependiente"/>
        <w:rPr>
          <w:rFonts w:ascii="Courier New"/>
        </w:rPr>
      </w:pPr>
    </w:p>
    <w:p w14:paraId="65965489" w14:textId="77777777" w:rsidR="00C244F9" w:rsidRDefault="00C244F9">
      <w:pPr>
        <w:pStyle w:val="Textoindependiente"/>
        <w:rPr>
          <w:rFonts w:ascii="Courier New"/>
        </w:rPr>
      </w:pPr>
    </w:p>
    <w:p w14:paraId="53360BE5" w14:textId="77777777" w:rsidR="00C244F9" w:rsidRDefault="00C244F9">
      <w:pPr>
        <w:pStyle w:val="Textoindependiente"/>
        <w:rPr>
          <w:rFonts w:ascii="Courier New"/>
          <w:sz w:val="23"/>
        </w:rPr>
      </w:pPr>
    </w:p>
    <w:p w14:paraId="5B734142" w14:textId="77777777" w:rsidR="00C244F9" w:rsidRDefault="00000000">
      <w:pPr>
        <w:pStyle w:val="Textoindependiente"/>
        <w:ind w:left="117" w:right="676" w:firstLine="332"/>
        <w:jc w:val="both"/>
      </w:pPr>
      <w:r>
        <w:t>Considerando que en el artículo 326 de la Ley 9/2017, de contratos del Sector Público, establece</w:t>
      </w:r>
      <w:r>
        <w:rPr>
          <w:spacing w:val="1"/>
        </w:rPr>
        <w:t xml:space="preserve"> </w:t>
      </w:r>
      <w:r>
        <w:t>que salvo en el caso en que la competencia para contratar corresponda a una Junta de Contratación,</w:t>
      </w:r>
      <w:r>
        <w:rPr>
          <w:spacing w:val="1"/>
        </w:rPr>
        <w:t xml:space="preserve"> </w:t>
      </w:r>
      <w:r>
        <w:t>en los procedimientos abiertos, abierto simplificado, restringidos, de diálogo competitivo, de licitación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negociación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asociación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innovación,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Públicas estarán</w:t>
      </w:r>
      <w:r>
        <w:rPr>
          <w:spacing w:val="-1"/>
        </w:rPr>
        <w:t xml:space="preserve"> </w:t>
      </w:r>
      <w:r>
        <w:t>asistidos</w:t>
      </w:r>
      <w:r>
        <w:rPr>
          <w:spacing w:val="-1"/>
        </w:rPr>
        <w:t xml:space="preserve"> </w:t>
      </w:r>
      <w:r>
        <w:t>por una</w:t>
      </w:r>
      <w:r>
        <w:rPr>
          <w:spacing w:val="-1"/>
        </w:rPr>
        <w:t xml:space="preserve"> </w:t>
      </w:r>
      <w:r>
        <w:t>mesa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contratación.</w:t>
      </w:r>
    </w:p>
    <w:p w14:paraId="6F9B5E7C" w14:textId="77777777" w:rsidR="00C244F9" w:rsidRDefault="00C244F9">
      <w:pPr>
        <w:pStyle w:val="Textoindependiente"/>
      </w:pPr>
    </w:p>
    <w:p w14:paraId="3684AF43" w14:textId="77777777" w:rsidR="00C244F9" w:rsidRDefault="00000000">
      <w:pPr>
        <w:pStyle w:val="Textoindependiente"/>
        <w:ind w:left="118" w:right="676" w:firstLine="443"/>
        <w:jc w:val="both"/>
      </w:pPr>
      <w:r>
        <w:t>Considerando que la disposición adicional segunda de la Ley 9/2017, en su apartado 7 establece</w:t>
      </w:r>
      <w:r>
        <w:rPr>
          <w:spacing w:val="-53"/>
        </w:rPr>
        <w:t xml:space="preserve"> </w:t>
      </w:r>
      <w:r>
        <w:t>que la Mesa de contratación estará presidida por un miembro de la Corporación o un funcionario de la</w:t>
      </w:r>
      <w:r>
        <w:rPr>
          <w:spacing w:val="-53"/>
        </w:rPr>
        <w:t xml:space="preserve"> </w:t>
      </w:r>
      <w:r>
        <w:t>misma, y formarán parte de ella, como vocales, el Secretario o, en su caso, el titular del órgano que</w:t>
      </w:r>
      <w:r>
        <w:rPr>
          <w:spacing w:val="1"/>
        </w:rPr>
        <w:t xml:space="preserve"> </w:t>
      </w:r>
      <w:r>
        <w:t>tenga atribuida la función de asesoramiento jurídico, y el Interventor,</w:t>
      </w:r>
      <w:r>
        <w:rPr>
          <w:spacing w:val="55"/>
        </w:rPr>
        <w:t xml:space="preserve"> </w:t>
      </w:r>
      <w:r>
        <w:t>o, en su caso, el titular del</w:t>
      </w:r>
      <w:r>
        <w:rPr>
          <w:spacing w:val="1"/>
        </w:rPr>
        <w:t xml:space="preserve"> </w:t>
      </w:r>
      <w:r>
        <w:t>órgano que tenga atribuidas la función de control económico-presupuestario, así como aquellos otros</w:t>
      </w:r>
      <w:r>
        <w:rPr>
          <w:spacing w:val="1"/>
        </w:rPr>
        <w:t xml:space="preserve"> </w:t>
      </w:r>
      <w:r>
        <w:t>que se designen por el órgano de contratación entre el personal funcionario de carrera o personal</w:t>
      </w:r>
      <w:r>
        <w:rPr>
          <w:spacing w:val="1"/>
        </w:rPr>
        <w:t xml:space="preserve"> </w:t>
      </w:r>
      <w:r>
        <w:t>laboral</w:t>
      </w:r>
      <w:r>
        <w:rPr>
          <w:spacing w:val="16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servicio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Corporación,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miembros</w:t>
      </w:r>
      <w:r>
        <w:rPr>
          <w:spacing w:val="16"/>
        </w:rPr>
        <w:t xml:space="preserve"> </w:t>
      </w:r>
      <w:r>
        <w:t>electos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misma,</w:t>
      </w:r>
      <w:r>
        <w:rPr>
          <w:spacing w:val="16"/>
        </w:rPr>
        <w:t xml:space="preserve"> </w:t>
      </w:r>
      <w:r>
        <w:t>sin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número,</w:t>
      </w:r>
      <w:r>
        <w:rPr>
          <w:spacing w:val="17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total,</w:t>
      </w:r>
      <w:r>
        <w:rPr>
          <w:spacing w:val="1"/>
        </w:rPr>
        <w:t xml:space="preserve"> </w:t>
      </w:r>
      <w:r>
        <w:t>sea inferior a tres. Los miembros electos que, en su caso, formen parte de la Mesa de contratación no</w:t>
      </w:r>
      <w:r>
        <w:rPr>
          <w:spacing w:val="-53"/>
        </w:rPr>
        <w:t xml:space="preserve"> </w:t>
      </w:r>
      <w:r>
        <w:t>podrán</w:t>
      </w:r>
      <w:r>
        <w:rPr>
          <w:spacing w:val="32"/>
        </w:rPr>
        <w:t xml:space="preserve"> </w:t>
      </w:r>
      <w:r>
        <w:t>suponer</w:t>
      </w:r>
      <w:r>
        <w:rPr>
          <w:spacing w:val="33"/>
        </w:rPr>
        <w:t xml:space="preserve"> </w:t>
      </w:r>
      <w:r>
        <w:t>más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t>tercio</w:t>
      </w:r>
      <w:r>
        <w:rPr>
          <w:spacing w:val="3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total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miembros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proofErr w:type="gramStart"/>
      <w:r>
        <w:t>la</w:t>
      </w:r>
      <w:r>
        <w:rPr>
          <w:spacing w:val="33"/>
        </w:rPr>
        <w:t xml:space="preserve"> </w:t>
      </w:r>
      <w:r>
        <w:t>misma</w:t>
      </w:r>
      <w:proofErr w:type="gramEnd"/>
      <w:r>
        <w:t>.</w:t>
      </w:r>
      <w:r>
        <w:rPr>
          <w:spacing w:val="33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podrán</w:t>
      </w:r>
      <w:r>
        <w:rPr>
          <w:spacing w:val="33"/>
        </w:rPr>
        <w:t xml:space="preserve"> </w:t>
      </w:r>
      <w:r>
        <w:t>constituir</w:t>
      </w:r>
      <w:r>
        <w:rPr>
          <w:spacing w:val="-53"/>
        </w:rPr>
        <w:t xml:space="preserve"> </w:t>
      </w:r>
      <w:r>
        <w:t>Mesas</w:t>
      </w:r>
      <w:r>
        <w:rPr>
          <w:spacing w:val="-1"/>
        </w:rPr>
        <w:t xml:space="preserve"> </w:t>
      </w:r>
      <w:r>
        <w:t>de Contratación permanentes.</w:t>
      </w:r>
    </w:p>
    <w:p w14:paraId="1B446CB1" w14:textId="77777777" w:rsidR="00C244F9" w:rsidRDefault="00C244F9">
      <w:pPr>
        <w:pStyle w:val="Textoindependiente"/>
      </w:pPr>
    </w:p>
    <w:p w14:paraId="2B0A837D" w14:textId="77777777" w:rsidR="00C244F9" w:rsidRDefault="00000000">
      <w:pPr>
        <w:pStyle w:val="Textoindependiente"/>
        <w:ind w:left="117" w:right="676" w:firstLine="709"/>
        <w:jc w:val="both"/>
      </w:pPr>
      <w:r>
        <w:t>Considerando que el artículo 13 de la ley 40/2017, de 1 de octubre, de Régimen Jurídico del</w:t>
      </w:r>
      <w:r>
        <w:rPr>
          <w:spacing w:val="1"/>
        </w:rPr>
        <w:t xml:space="preserve"> </w:t>
      </w:r>
      <w:r>
        <w:t>Sector Público, relativo a la suplencia, establece que los titulares de los órganos administrativos</w:t>
      </w:r>
      <w:r>
        <w:rPr>
          <w:spacing w:val="1"/>
        </w:rPr>
        <w:t xml:space="preserve"> </w:t>
      </w:r>
      <w:r>
        <w:t>podrán</w:t>
      </w:r>
      <w:r>
        <w:rPr>
          <w:spacing w:val="14"/>
        </w:rPr>
        <w:t xml:space="preserve"> </w:t>
      </w:r>
      <w:r>
        <w:t>ser</w:t>
      </w:r>
      <w:r>
        <w:rPr>
          <w:spacing w:val="13"/>
        </w:rPr>
        <w:t xml:space="preserve"> </w:t>
      </w:r>
      <w:r>
        <w:t>suplidos</w:t>
      </w:r>
      <w:r>
        <w:rPr>
          <w:spacing w:val="13"/>
        </w:rPr>
        <w:t xml:space="preserve"> </w:t>
      </w:r>
      <w:r>
        <w:t>temporalmente</w:t>
      </w:r>
      <w:r>
        <w:rPr>
          <w:spacing w:val="15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supuestos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vacante,</w:t>
      </w:r>
      <w:r>
        <w:rPr>
          <w:spacing w:val="13"/>
        </w:rPr>
        <w:t xml:space="preserve"> </w:t>
      </w:r>
      <w:r>
        <w:t>ausencia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enfermedad,</w:t>
      </w:r>
      <w:r>
        <w:rPr>
          <w:spacing w:val="15"/>
        </w:rPr>
        <w:t xml:space="preserve"> </w:t>
      </w:r>
      <w:r>
        <w:t>así</w:t>
      </w:r>
      <w:r>
        <w:rPr>
          <w:spacing w:val="14"/>
        </w:rPr>
        <w:t xml:space="preserve"> </w:t>
      </w:r>
      <w:r>
        <w:t>como</w:t>
      </w:r>
      <w:r>
        <w:rPr>
          <w:spacing w:val="-5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casos</w:t>
      </w:r>
      <w:r>
        <w:rPr>
          <w:spacing w:val="-1"/>
        </w:rPr>
        <w:t xml:space="preserve"> </w:t>
      </w:r>
      <w:r>
        <w:t>en que</w:t>
      </w:r>
      <w:r>
        <w:rPr>
          <w:spacing w:val="-1"/>
        </w:rPr>
        <w:t xml:space="preserve"> </w:t>
      </w:r>
      <w:r>
        <w:t>haya sido declarada</w:t>
      </w:r>
      <w:r>
        <w:rPr>
          <w:spacing w:val="-1"/>
        </w:rPr>
        <w:t xml:space="preserve"> </w:t>
      </w:r>
      <w:r>
        <w:t>su abstención</w:t>
      </w:r>
      <w:r>
        <w:rPr>
          <w:spacing w:val="-1"/>
        </w:rPr>
        <w:t xml:space="preserve"> </w:t>
      </w:r>
      <w:r>
        <w:t>o recusación.</w:t>
      </w:r>
    </w:p>
    <w:p w14:paraId="4D632D4C" w14:textId="77777777" w:rsidR="00C244F9" w:rsidRDefault="00C244F9">
      <w:pPr>
        <w:pStyle w:val="Textoindependiente"/>
      </w:pPr>
    </w:p>
    <w:p w14:paraId="70CDA31C" w14:textId="77777777" w:rsidR="00C244F9" w:rsidRDefault="00000000">
      <w:pPr>
        <w:pStyle w:val="Textoindependiente"/>
        <w:ind w:left="118" w:right="676" w:firstLine="708"/>
        <w:jc w:val="both"/>
        <w:rPr>
          <w:rFonts w:ascii="Arial" w:hAnsi="Arial"/>
          <w:b/>
        </w:rPr>
      </w:pPr>
      <w:r>
        <w:t>Considerando las prerrogativas que me confiere la legislación vigente en materia de Régimen</w:t>
      </w:r>
      <w:r>
        <w:rPr>
          <w:spacing w:val="1"/>
        </w:rPr>
        <w:t xml:space="preserve"> </w:t>
      </w:r>
      <w:r>
        <w:t xml:space="preserve">Local, y más concretamente el artículo 21, apartado 1, letras f) y s), de la ley 7/1985, de 2 de </w:t>
      </w:r>
      <w:proofErr w:type="gramStart"/>
      <w:r>
        <w:t>Abril</w:t>
      </w:r>
      <w:proofErr w:type="gramEnd"/>
      <w:r>
        <w:t>,</w:t>
      </w:r>
      <w:r>
        <w:rPr>
          <w:spacing w:val="1"/>
        </w:rPr>
        <w:t xml:space="preserve"> </w:t>
      </w:r>
      <w:r>
        <w:t>reguladora de las Bases de Régimen Local, y la disposición adicional segunda de la Ley 9/2017, de</w:t>
      </w:r>
      <w:r>
        <w:rPr>
          <w:spacing w:val="1"/>
        </w:rPr>
        <w:t xml:space="preserve"> </w:t>
      </w:r>
      <w:r>
        <w:t>Contratos</w:t>
      </w:r>
      <w:r>
        <w:rPr>
          <w:spacing w:val="-1"/>
        </w:rPr>
        <w:t xml:space="preserve"> </w:t>
      </w:r>
      <w:r>
        <w:t>del Sector</w:t>
      </w:r>
      <w:r>
        <w:rPr>
          <w:spacing w:val="-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HE RESUELTO:</w:t>
      </w:r>
    </w:p>
    <w:p w14:paraId="1BF75598" w14:textId="77777777" w:rsidR="00C244F9" w:rsidRDefault="00C244F9">
      <w:pPr>
        <w:pStyle w:val="Textoindependiente"/>
        <w:rPr>
          <w:rFonts w:ascii="Arial"/>
          <w:b/>
        </w:rPr>
      </w:pPr>
    </w:p>
    <w:p w14:paraId="7A9B7BC3" w14:textId="77777777" w:rsidR="00C244F9" w:rsidRDefault="00000000">
      <w:pPr>
        <w:pStyle w:val="Textoindependiente"/>
        <w:ind w:left="117" w:right="676" w:firstLine="55"/>
        <w:jc w:val="both"/>
      </w:pPr>
      <w:r>
        <w:rPr>
          <w:rFonts w:ascii="Arial" w:hAnsi="Arial"/>
          <w:b/>
          <w:u w:val="single"/>
        </w:rPr>
        <w:t>-Primero-</w:t>
      </w:r>
      <w:r>
        <w:rPr>
          <w:rFonts w:ascii="Arial" w:hAnsi="Arial"/>
          <w:b/>
        </w:rPr>
        <w:t xml:space="preserve"> </w:t>
      </w:r>
      <w:r>
        <w:t>Designar con carácter permanente, a los siguientes miembros de la Mesa de Contratación</w:t>
      </w:r>
      <w:r>
        <w:rPr>
          <w:spacing w:val="1"/>
        </w:rPr>
        <w:t xml:space="preserve"> </w:t>
      </w:r>
      <w:r>
        <w:t>del Ayuntamiento de Tías, así como sus suplentes, en relación con la adjudicación de los contratos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son competencia</w:t>
      </w:r>
      <w:r>
        <w:rPr>
          <w:spacing w:val="-1"/>
        </w:rPr>
        <w:t xml:space="preserve"> </w:t>
      </w:r>
      <w:r>
        <w:t xml:space="preserve">del </w:t>
      </w:r>
      <w:proofErr w:type="gramStart"/>
      <w:r>
        <w:t>Alcalde</w:t>
      </w:r>
      <w:proofErr w:type="gramEnd"/>
      <w:r>
        <w:t>.</w:t>
      </w:r>
    </w:p>
    <w:p w14:paraId="39E7D5FC" w14:textId="77777777" w:rsidR="00C244F9" w:rsidRDefault="00C244F9">
      <w:pPr>
        <w:pStyle w:val="Textoindependiente"/>
        <w:rPr>
          <w:sz w:val="24"/>
        </w:rPr>
      </w:pPr>
    </w:p>
    <w:p w14:paraId="0E08FEFD" w14:textId="77777777" w:rsidR="00C244F9" w:rsidRDefault="00000000">
      <w:pPr>
        <w:pStyle w:val="Textoindependiente"/>
        <w:ind w:left="118" w:right="1809"/>
      </w:pPr>
      <w:r>
        <w:rPr>
          <w:u w:val="single"/>
        </w:rPr>
        <w:t>Presidente</w:t>
      </w:r>
      <w:r>
        <w:t xml:space="preserve">: Dª. Carmen Gloria Rodríguez </w:t>
      </w:r>
      <w:proofErr w:type="spellStart"/>
      <w:r>
        <w:t>Rodríguez</w:t>
      </w:r>
      <w:proofErr w:type="spellEnd"/>
      <w:r>
        <w:t xml:space="preserve">, </w:t>
      </w:r>
      <w:proofErr w:type="gramStart"/>
      <w:r>
        <w:t>Concejal</w:t>
      </w:r>
      <w:proofErr w:type="gramEnd"/>
      <w:r>
        <w:t xml:space="preserve"> del Ayuntamiento de Tías.</w:t>
      </w:r>
      <w:r>
        <w:rPr>
          <w:spacing w:val="-53"/>
        </w:rPr>
        <w:t xml:space="preserve"> </w:t>
      </w:r>
      <w:proofErr w:type="gramStart"/>
      <w:r>
        <w:t>Suplente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Carmelo</w:t>
      </w:r>
      <w:r>
        <w:rPr>
          <w:spacing w:val="-3"/>
        </w:rPr>
        <w:t xml:space="preserve"> </w:t>
      </w:r>
      <w:r>
        <w:t>Tomás</w:t>
      </w:r>
      <w:r>
        <w:rPr>
          <w:spacing w:val="-2"/>
        </w:rPr>
        <w:t xml:space="preserve"> </w:t>
      </w:r>
      <w:r>
        <w:t>Silvera</w:t>
      </w:r>
      <w:r>
        <w:rPr>
          <w:spacing w:val="-2"/>
        </w:rPr>
        <w:t xml:space="preserve"> </w:t>
      </w:r>
      <w:r>
        <w:t>Cabrera,</w:t>
      </w:r>
      <w:r>
        <w:rPr>
          <w:spacing w:val="-2"/>
        </w:rPr>
        <w:t xml:space="preserve"> </w:t>
      </w:r>
      <w:r>
        <w:t>Concejal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Ayuntamiento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Tías.</w:t>
      </w:r>
    </w:p>
    <w:p w14:paraId="0A2AEC9B" w14:textId="77777777" w:rsidR="00C244F9" w:rsidRDefault="00C244F9">
      <w:pPr>
        <w:pStyle w:val="Textoindependiente"/>
      </w:pPr>
    </w:p>
    <w:p w14:paraId="2BC3AEBB" w14:textId="77777777" w:rsidR="00C244F9" w:rsidRDefault="00000000">
      <w:pPr>
        <w:pStyle w:val="Textoindependiente"/>
        <w:ind w:left="118"/>
      </w:pPr>
      <w:r>
        <w:rPr>
          <w:u w:val="single"/>
        </w:rPr>
        <w:t>Vocales</w:t>
      </w:r>
      <w:r>
        <w:t>:</w:t>
      </w:r>
    </w:p>
    <w:p w14:paraId="0D130D29" w14:textId="77777777" w:rsidR="00C244F9" w:rsidRDefault="00000000">
      <w:pPr>
        <w:pStyle w:val="Prrafodelista"/>
        <w:numPr>
          <w:ilvl w:val="0"/>
          <w:numId w:val="1"/>
        </w:numPr>
        <w:tabs>
          <w:tab w:val="left" w:pos="241"/>
        </w:tabs>
        <w:ind w:left="240"/>
        <w:rPr>
          <w:sz w:val="20"/>
        </w:rPr>
      </w:pPr>
      <w:r>
        <w:rPr>
          <w:sz w:val="20"/>
        </w:rPr>
        <w:t>Sr.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Secretario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Tías.</w:t>
      </w:r>
    </w:p>
    <w:p w14:paraId="2EEC8D7A" w14:textId="77777777" w:rsidR="00C244F9" w:rsidRDefault="00C244F9">
      <w:pPr>
        <w:pStyle w:val="Textoindependiente"/>
      </w:pPr>
    </w:p>
    <w:p w14:paraId="43FC41E9" w14:textId="77777777" w:rsidR="00C244F9" w:rsidRDefault="00000000">
      <w:pPr>
        <w:pStyle w:val="Prrafodelista"/>
        <w:numPr>
          <w:ilvl w:val="0"/>
          <w:numId w:val="1"/>
        </w:numPr>
        <w:tabs>
          <w:tab w:val="left" w:pos="241"/>
        </w:tabs>
        <w:ind w:left="240"/>
        <w:rPr>
          <w:sz w:val="20"/>
        </w:rPr>
      </w:pPr>
      <w:r>
        <w:rPr>
          <w:sz w:val="20"/>
        </w:rPr>
        <w:t>Sr.</w:t>
      </w:r>
      <w:r>
        <w:rPr>
          <w:spacing w:val="-5"/>
          <w:sz w:val="20"/>
        </w:rPr>
        <w:t xml:space="preserve"> </w:t>
      </w:r>
      <w:r>
        <w:rPr>
          <w:sz w:val="20"/>
        </w:rPr>
        <w:t>Interventor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Tías.</w:t>
      </w:r>
    </w:p>
    <w:p w14:paraId="3F795126" w14:textId="77777777" w:rsidR="00C244F9" w:rsidRDefault="00C244F9">
      <w:pPr>
        <w:pStyle w:val="Textoindependiente"/>
      </w:pPr>
    </w:p>
    <w:p w14:paraId="2C2AFFEA" w14:textId="77777777" w:rsidR="00C244F9" w:rsidRDefault="00000000">
      <w:pPr>
        <w:pStyle w:val="Prrafodelista"/>
        <w:numPr>
          <w:ilvl w:val="0"/>
          <w:numId w:val="1"/>
        </w:numPr>
        <w:tabs>
          <w:tab w:val="left" w:pos="296"/>
        </w:tabs>
        <w:ind w:left="295" w:hanging="178"/>
        <w:rPr>
          <w:sz w:val="20"/>
        </w:rPr>
      </w:pPr>
      <w:r>
        <w:rPr>
          <w:sz w:val="20"/>
        </w:rPr>
        <w:t>Titular:</w:t>
      </w:r>
      <w:r>
        <w:rPr>
          <w:spacing w:val="-5"/>
          <w:sz w:val="20"/>
        </w:rPr>
        <w:t xml:space="preserve"> </w:t>
      </w:r>
      <w:r>
        <w:rPr>
          <w:sz w:val="20"/>
        </w:rPr>
        <w:t>Saray</w:t>
      </w:r>
      <w:r>
        <w:rPr>
          <w:spacing w:val="-6"/>
          <w:sz w:val="20"/>
        </w:rPr>
        <w:t xml:space="preserve"> </w:t>
      </w:r>
      <w:r>
        <w:rPr>
          <w:sz w:val="20"/>
        </w:rPr>
        <w:t>Rodríguez</w:t>
      </w:r>
      <w:r>
        <w:rPr>
          <w:spacing w:val="-5"/>
          <w:sz w:val="20"/>
        </w:rPr>
        <w:t xml:space="preserve"> </w:t>
      </w:r>
      <w:r>
        <w:rPr>
          <w:sz w:val="20"/>
        </w:rPr>
        <w:t>Arrocha,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Concejal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Tías.</w:t>
      </w:r>
    </w:p>
    <w:p w14:paraId="08A87713" w14:textId="77777777" w:rsidR="00C244F9" w:rsidRDefault="00000000">
      <w:pPr>
        <w:pStyle w:val="Textoindependiente"/>
        <w:ind w:left="284"/>
      </w:pPr>
      <w:r>
        <w:t>Suplente:</w:t>
      </w:r>
      <w:r>
        <w:rPr>
          <w:spacing w:val="-3"/>
        </w:rPr>
        <w:t xml:space="preserve"> </w:t>
      </w:r>
      <w:r>
        <w:t>D.</w:t>
      </w:r>
      <w:r>
        <w:rPr>
          <w:spacing w:val="-5"/>
        </w:rPr>
        <w:t xml:space="preserve"> </w:t>
      </w:r>
      <w:r>
        <w:t>Amado</w:t>
      </w:r>
      <w:r>
        <w:rPr>
          <w:spacing w:val="-5"/>
        </w:rPr>
        <w:t xml:space="preserve"> </w:t>
      </w:r>
      <w:r>
        <w:t>Jesús</w:t>
      </w:r>
      <w:r>
        <w:rPr>
          <w:spacing w:val="-4"/>
        </w:rPr>
        <w:t xml:space="preserve"> </w:t>
      </w:r>
      <w:r>
        <w:t>Vizcaíno</w:t>
      </w:r>
      <w:r>
        <w:rPr>
          <w:spacing w:val="-4"/>
        </w:rPr>
        <w:t xml:space="preserve"> </w:t>
      </w:r>
      <w:r>
        <w:t>Eugenio,</w:t>
      </w:r>
      <w:r>
        <w:rPr>
          <w:spacing w:val="-4"/>
        </w:rPr>
        <w:t xml:space="preserve"> </w:t>
      </w:r>
      <w:proofErr w:type="gramStart"/>
      <w:r>
        <w:t>Concejal</w:t>
      </w:r>
      <w:proofErr w:type="gramEnd"/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Ayuntamiento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Tías.</w:t>
      </w:r>
    </w:p>
    <w:p w14:paraId="41ECB6D2" w14:textId="77777777" w:rsidR="00C244F9" w:rsidRDefault="00C244F9">
      <w:pPr>
        <w:pStyle w:val="Textoindependiente"/>
      </w:pPr>
    </w:p>
    <w:p w14:paraId="312E627E" w14:textId="77777777" w:rsidR="00C244F9" w:rsidRDefault="00000000">
      <w:pPr>
        <w:pStyle w:val="Prrafodelista"/>
        <w:numPr>
          <w:ilvl w:val="0"/>
          <w:numId w:val="1"/>
        </w:numPr>
        <w:tabs>
          <w:tab w:val="left" w:pos="241"/>
        </w:tabs>
        <w:ind w:right="1919" w:hanging="111"/>
        <w:rPr>
          <w:sz w:val="20"/>
        </w:rPr>
      </w:pPr>
      <w:r>
        <w:rPr>
          <w:sz w:val="20"/>
        </w:rPr>
        <w:t>Titular: José León Hernández Vázquez, empleado público del Ayuntamiento de Tías.</w:t>
      </w:r>
      <w:r>
        <w:rPr>
          <w:spacing w:val="1"/>
          <w:sz w:val="20"/>
        </w:rPr>
        <w:t xml:space="preserve"> </w:t>
      </w:r>
      <w:r>
        <w:rPr>
          <w:sz w:val="20"/>
        </w:rPr>
        <w:t>Suplente:</w:t>
      </w:r>
      <w:r>
        <w:rPr>
          <w:spacing w:val="-5"/>
          <w:sz w:val="20"/>
        </w:rPr>
        <w:t xml:space="preserve"> </w:t>
      </w:r>
      <w:r>
        <w:rPr>
          <w:sz w:val="20"/>
        </w:rPr>
        <w:t>Juan</w:t>
      </w:r>
      <w:r>
        <w:rPr>
          <w:spacing w:val="-5"/>
          <w:sz w:val="20"/>
        </w:rPr>
        <w:t xml:space="preserve"> </w:t>
      </w:r>
      <w:r>
        <w:rPr>
          <w:sz w:val="20"/>
        </w:rPr>
        <w:t>Antonio</w:t>
      </w:r>
      <w:r>
        <w:rPr>
          <w:spacing w:val="-5"/>
          <w:sz w:val="20"/>
        </w:rPr>
        <w:t xml:space="preserve"> </w:t>
      </w:r>
      <w:r>
        <w:rPr>
          <w:sz w:val="20"/>
        </w:rPr>
        <w:t>Suárez</w:t>
      </w:r>
      <w:r>
        <w:rPr>
          <w:spacing w:val="-4"/>
          <w:sz w:val="20"/>
        </w:rPr>
        <w:t xml:space="preserve"> </w:t>
      </w:r>
      <w:r>
        <w:rPr>
          <w:sz w:val="20"/>
        </w:rPr>
        <w:t>González,</w:t>
      </w:r>
      <w:r>
        <w:rPr>
          <w:spacing w:val="-4"/>
          <w:sz w:val="20"/>
        </w:rPr>
        <w:t xml:space="preserve"> </w:t>
      </w:r>
      <w:r>
        <w:rPr>
          <w:sz w:val="20"/>
        </w:rPr>
        <w:t>empleado</w:t>
      </w:r>
      <w:r>
        <w:rPr>
          <w:spacing w:val="-6"/>
          <w:sz w:val="20"/>
        </w:rPr>
        <w:t xml:space="preserve"> </w:t>
      </w:r>
      <w:r>
        <w:rPr>
          <w:sz w:val="20"/>
        </w:rPr>
        <w:t>público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Tías.</w:t>
      </w:r>
    </w:p>
    <w:p w14:paraId="5B854B32" w14:textId="77777777" w:rsidR="00C244F9" w:rsidRDefault="00C244F9">
      <w:pPr>
        <w:pStyle w:val="Textoindependiente"/>
      </w:pPr>
    </w:p>
    <w:p w14:paraId="23A2ABAF" w14:textId="77777777" w:rsidR="00C244F9" w:rsidRDefault="00000000">
      <w:pPr>
        <w:pStyle w:val="Textoindependiente"/>
        <w:ind w:left="118" w:right="521"/>
      </w:pPr>
      <w:r>
        <w:rPr>
          <w:u w:val="single"/>
        </w:rPr>
        <w:t>Secretario</w:t>
      </w:r>
      <w:r>
        <w:rPr>
          <w:spacing w:val="15"/>
          <w:u w:val="single"/>
        </w:rPr>
        <w:t xml:space="preserve"> </w:t>
      </w:r>
      <w:r>
        <w:rPr>
          <w:u w:val="single"/>
        </w:rPr>
        <w:t>de</w:t>
      </w:r>
      <w:r>
        <w:rPr>
          <w:spacing w:val="14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Mesa</w:t>
      </w:r>
      <w:r>
        <w:t>:</w:t>
      </w:r>
      <w:r>
        <w:rPr>
          <w:spacing w:val="14"/>
        </w:rPr>
        <w:t xml:space="preserve"> </w:t>
      </w:r>
      <w:proofErr w:type="gramStart"/>
      <w:r>
        <w:t>Funcionario</w:t>
      </w:r>
      <w:proofErr w:type="gramEnd"/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Corporación</w:t>
      </w:r>
      <w:r>
        <w:rPr>
          <w:spacing w:val="14"/>
        </w:rPr>
        <w:t xml:space="preserve"> </w:t>
      </w:r>
      <w:r>
        <w:t>responsable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Contratación</w:t>
      </w:r>
      <w:r>
        <w:rPr>
          <w:spacing w:val="14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defecto,</w:t>
      </w:r>
      <w:r>
        <w:rPr>
          <w:spacing w:val="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personal a su servicio.</w:t>
      </w:r>
    </w:p>
    <w:p w14:paraId="32A12F58" w14:textId="77777777" w:rsidR="00C244F9" w:rsidRDefault="00C244F9">
      <w:pPr>
        <w:pStyle w:val="Textoindependiente"/>
        <w:spacing w:before="7"/>
        <w:rPr>
          <w:sz w:val="22"/>
        </w:rPr>
      </w:pPr>
    </w:p>
    <w:p w14:paraId="6CA2037B" w14:textId="77777777" w:rsidR="00C244F9" w:rsidRDefault="00000000">
      <w:pPr>
        <w:spacing w:before="96"/>
        <w:ind w:right="110"/>
        <w:jc w:val="right"/>
        <w:rPr>
          <w:sz w:val="14"/>
        </w:rPr>
      </w:pPr>
      <w:r>
        <w:pict w14:anchorId="5A22011C">
          <v:group id="_x0000_s2054" style="position:absolute;left:0;text-align:left;margin-left:65.25pt;margin-top:14.05pt;width:493.15pt;height:29.6pt;z-index:-15813120;mso-position-horizontal-relative:page" coordorigin="1305,281" coordsize="9863,592">
            <v:rect id="_x0000_s2057" style="position:absolute;left:1315;top:725;width:9843;height:138" fillcolor="#00457a" stroked="f"/>
            <v:shape id="_x0000_s2056" style="position:absolute;left:1305;top:286;width:9863;height:582" coordorigin="1305,286" coordsize="9863,582" o:spt="100" adj="0,,0" path="m1310,291r,368m1310,725r,138m11163,725r,138m1305,720r9863,m1310,868r9853,m11163,291r,368m11163,725r,138m1305,286r9863,m1310,664r9853,m1305,720r9863,m1310,868r9853,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5" type="#_x0000_t202" style="position:absolute;left:1315;top:291;width:9843;height:396" filled="f" stroked="f">
              <v:textbox inset="0,0,0,0">
                <w:txbxContent>
                  <w:p w14:paraId="7E44A2B5" w14:textId="77777777" w:rsidR="00C244F9" w:rsidRDefault="00000000">
                    <w:pPr>
                      <w:ind w:left="10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12433311270401024406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en </w:t>
                    </w:r>
                    <w:hyperlink r:id="rId7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sz w:val="14"/>
        </w:rPr>
        <w:t>1 / 2</w:t>
      </w:r>
    </w:p>
    <w:p w14:paraId="1E6C6E96" w14:textId="77777777" w:rsidR="00C244F9" w:rsidRDefault="00C244F9">
      <w:pPr>
        <w:jc w:val="right"/>
        <w:rPr>
          <w:sz w:val="14"/>
        </w:rPr>
        <w:sectPr w:rsidR="00C244F9">
          <w:headerReference w:type="default" r:id="rId8"/>
          <w:footerReference w:type="default" r:id="rId9"/>
          <w:type w:val="continuous"/>
          <w:pgSz w:w="11910" w:h="16840"/>
          <w:pgMar w:top="1960" w:right="740" w:bottom="520" w:left="1300" w:header="516" w:footer="327" w:gutter="0"/>
          <w:pgNumType w:start="1"/>
          <w:cols w:space="720"/>
        </w:sectPr>
      </w:pPr>
    </w:p>
    <w:p w14:paraId="40DB2F5B" w14:textId="77777777" w:rsidR="00C244F9" w:rsidRDefault="00C244F9">
      <w:pPr>
        <w:pStyle w:val="Textoindependiente"/>
      </w:pPr>
    </w:p>
    <w:p w14:paraId="33B49F1C" w14:textId="77777777" w:rsidR="00C244F9" w:rsidRDefault="00C244F9">
      <w:pPr>
        <w:pStyle w:val="Textoindependiente"/>
      </w:pPr>
    </w:p>
    <w:p w14:paraId="3348C1F9" w14:textId="77777777" w:rsidR="00C244F9" w:rsidRDefault="00C244F9">
      <w:pPr>
        <w:pStyle w:val="Textoindependiente"/>
        <w:spacing w:before="3"/>
      </w:pPr>
    </w:p>
    <w:p w14:paraId="09464E45" w14:textId="77777777" w:rsidR="00C244F9" w:rsidRDefault="00000000">
      <w:pPr>
        <w:pStyle w:val="Textoindependiente"/>
        <w:spacing w:before="94"/>
        <w:ind w:left="118" w:right="521"/>
      </w:pPr>
      <w:r>
        <w:rPr>
          <w:rFonts w:ascii="Arial" w:hAnsi="Arial"/>
          <w:b/>
          <w:u w:val="single"/>
        </w:rPr>
        <w:t>-</w:t>
      </w:r>
      <w:proofErr w:type="gramStart"/>
      <w:r>
        <w:rPr>
          <w:rFonts w:ascii="Arial" w:hAnsi="Arial"/>
          <w:b/>
          <w:u w:val="single"/>
        </w:rPr>
        <w:t>Segundo.-</w:t>
      </w:r>
      <w:proofErr w:type="gramEnd"/>
      <w:r>
        <w:rPr>
          <w:rFonts w:ascii="Arial" w:hAnsi="Arial"/>
          <w:b/>
          <w:spacing w:val="13"/>
        </w:rPr>
        <w:t xml:space="preserve"> </w:t>
      </w:r>
      <w:r>
        <w:t>Ordenar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publicación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miembros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mesa</w:t>
      </w:r>
      <w:r>
        <w:rPr>
          <w:spacing w:val="13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Perfil</w:t>
      </w:r>
      <w:r>
        <w:rPr>
          <w:spacing w:val="14"/>
        </w:rPr>
        <w:t xml:space="preserve"> </w:t>
      </w:r>
      <w:r>
        <w:t>Contratante</w:t>
      </w:r>
      <w:r>
        <w:rPr>
          <w:spacing w:val="13"/>
        </w:rPr>
        <w:t xml:space="preserve"> </w:t>
      </w:r>
      <w:r>
        <w:t>del</w:t>
      </w:r>
      <w:r>
        <w:rPr>
          <w:spacing w:val="-53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 Tías.</w:t>
      </w:r>
    </w:p>
    <w:p w14:paraId="69355440" w14:textId="77777777" w:rsidR="00C244F9" w:rsidRDefault="00C244F9">
      <w:pPr>
        <w:pStyle w:val="Textoindependiente"/>
        <w:rPr>
          <w:sz w:val="22"/>
        </w:rPr>
      </w:pPr>
    </w:p>
    <w:p w14:paraId="3DEE1B61" w14:textId="77777777" w:rsidR="00C244F9" w:rsidRDefault="00C244F9">
      <w:pPr>
        <w:pStyle w:val="Textoindependiente"/>
        <w:spacing w:before="11"/>
        <w:rPr>
          <w:sz w:val="21"/>
        </w:rPr>
      </w:pPr>
    </w:p>
    <w:p w14:paraId="729D22F0" w14:textId="77777777" w:rsidR="00C244F9" w:rsidRDefault="00000000">
      <w:pPr>
        <w:ind w:left="118" w:right="521" w:firstLine="709"/>
      </w:pPr>
      <w:r>
        <w:rPr>
          <w:color w:val="212121"/>
        </w:rPr>
        <w:t>Lo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manda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firma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el</w:t>
      </w:r>
      <w:r>
        <w:rPr>
          <w:color w:val="212121"/>
          <w:spacing w:val="14"/>
        </w:rPr>
        <w:t xml:space="preserve"> </w:t>
      </w:r>
      <w:proofErr w:type="gramStart"/>
      <w:r>
        <w:rPr>
          <w:color w:val="212121"/>
        </w:rPr>
        <w:t>Alcalde</w:t>
      </w:r>
      <w:proofErr w:type="gramEnd"/>
      <w:r>
        <w:rPr>
          <w:color w:val="212121"/>
          <w:spacing w:val="16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Ayuntamiento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Tías,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don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José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Juan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Cruz</w:t>
      </w:r>
      <w:r>
        <w:rPr>
          <w:color w:val="212121"/>
          <w:spacing w:val="-59"/>
        </w:rPr>
        <w:t xml:space="preserve"> </w:t>
      </w:r>
      <w:r>
        <w:rPr>
          <w:color w:val="212121"/>
        </w:rPr>
        <w:t>Saavedra, de lo que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como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Secretario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doy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fe.</w:t>
      </w:r>
    </w:p>
    <w:p w14:paraId="11525511" w14:textId="77777777" w:rsidR="00C244F9" w:rsidRDefault="00000000">
      <w:pPr>
        <w:ind w:left="118"/>
      </w:pPr>
      <w:r>
        <w:rPr>
          <w:color w:val="212121"/>
        </w:rPr>
        <w:t>En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Tías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(Lanzarote),</w:t>
      </w:r>
    </w:p>
    <w:p w14:paraId="1E9614AA" w14:textId="77777777" w:rsidR="00C244F9" w:rsidRDefault="00C244F9">
      <w:pPr>
        <w:pStyle w:val="Textoindependiente"/>
      </w:pPr>
    </w:p>
    <w:p w14:paraId="7EA38D07" w14:textId="77777777" w:rsidR="00C244F9" w:rsidRDefault="00C244F9">
      <w:pPr>
        <w:pStyle w:val="Textoindependiente"/>
      </w:pPr>
    </w:p>
    <w:p w14:paraId="63664C7D" w14:textId="77777777" w:rsidR="00C244F9" w:rsidRDefault="00C244F9">
      <w:pPr>
        <w:sectPr w:rsidR="00C244F9">
          <w:pgSz w:w="11910" w:h="16840"/>
          <w:pgMar w:top="1960" w:right="740" w:bottom="520" w:left="1300" w:header="516" w:footer="327" w:gutter="0"/>
          <w:cols w:space="720"/>
        </w:sectPr>
      </w:pPr>
    </w:p>
    <w:p w14:paraId="6691367E" w14:textId="77777777" w:rsidR="00C244F9" w:rsidRDefault="00C244F9">
      <w:pPr>
        <w:pStyle w:val="Textoindependiente"/>
        <w:spacing w:before="1"/>
        <w:rPr>
          <w:sz w:val="21"/>
        </w:rPr>
      </w:pPr>
    </w:p>
    <w:p w14:paraId="6BE46CDE" w14:textId="77777777" w:rsidR="00C244F9" w:rsidRDefault="00000000">
      <w:pPr>
        <w:spacing w:before="1" w:line="213" w:lineRule="auto"/>
        <w:ind w:left="1100"/>
        <w:rPr>
          <w:sz w:val="18"/>
        </w:rPr>
      </w:pPr>
      <w:r>
        <w:rPr>
          <w:sz w:val="18"/>
        </w:rPr>
        <w:t>Documento</w:t>
      </w:r>
      <w:r>
        <w:rPr>
          <w:spacing w:val="9"/>
          <w:sz w:val="18"/>
        </w:rPr>
        <w:t xml:space="preserve"> </w:t>
      </w:r>
      <w:r>
        <w:rPr>
          <w:sz w:val="18"/>
        </w:rPr>
        <w:t>firmado</w:t>
      </w:r>
      <w:r>
        <w:rPr>
          <w:spacing w:val="9"/>
          <w:sz w:val="18"/>
        </w:rPr>
        <w:t xml:space="preserve"> </w:t>
      </w:r>
      <w:r>
        <w:rPr>
          <w:sz w:val="18"/>
        </w:rPr>
        <w:t>electrónicamente</w:t>
      </w:r>
      <w:r>
        <w:rPr>
          <w:spacing w:val="9"/>
          <w:sz w:val="18"/>
        </w:rPr>
        <w:t xml:space="preserve"> </w:t>
      </w:r>
      <w:r>
        <w:rPr>
          <w:sz w:val="18"/>
        </w:rPr>
        <w:t>el</w:t>
      </w:r>
      <w:r>
        <w:rPr>
          <w:spacing w:val="-47"/>
          <w:sz w:val="18"/>
        </w:rPr>
        <w:t xml:space="preserve"> </w:t>
      </w:r>
      <w:r>
        <w:rPr>
          <w:sz w:val="18"/>
        </w:rPr>
        <w:t>día</w:t>
      </w:r>
      <w:r>
        <w:rPr>
          <w:spacing w:val="8"/>
          <w:sz w:val="18"/>
        </w:rPr>
        <w:t xml:space="preserve"> </w:t>
      </w:r>
      <w:r>
        <w:rPr>
          <w:sz w:val="18"/>
        </w:rPr>
        <w:t>01/07/2019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las</w:t>
      </w:r>
      <w:r>
        <w:rPr>
          <w:spacing w:val="9"/>
          <w:sz w:val="18"/>
        </w:rPr>
        <w:t xml:space="preserve"> </w:t>
      </w:r>
      <w:r>
        <w:rPr>
          <w:sz w:val="18"/>
        </w:rPr>
        <w:t>10:07:42</w:t>
      </w:r>
      <w:r>
        <w:rPr>
          <w:spacing w:val="8"/>
          <w:sz w:val="18"/>
        </w:rPr>
        <w:t xml:space="preserve"> </w:t>
      </w:r>
      <w:r>
        <w:rPr>
          <w:sz w:val="18"/>
        </w:rPr>
        <w:t>por: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Firma </w:t>
      </w:r>
      <w:proofErr w:type="spellStart"/>
      <w:r>
        <w:rPr>
          <w:sz w:val="18"/>
        </w:rPr>
        <w:t>Electronica</w:t>
      </w:r>
      <w:proofErr w:type="spellEnd"/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Alcalde</w:t>
      </w:r>
      <w:proofErr w:type="gramEnd"/>
    </w:p>
    <w:p w14:paraId="35316C79" w14:textId="77777777" w:rsidR="00C244F9" w:rsidRDefault="00000000">
      <w:pPr>
        <w:spacing w:line="187" w:lineRule="exact"/>
        <w:ind w:left="1100"/>
        <w:rPr>
          <w:sz w:val="18"/>
        </w:rPr>
      </w:pPr>
      <w:r>
        <w:rPr>
          <w:sz w:val="18"/>
        </w:rPr>
        <w:t>Fdo.:</w:t>
      </w:r>
      <w:r>
        <w:rPr>
          <w:spacing w:val="8"/>
          <w:sz w:val="18"/>
        </w:rPr>
        <w:t xml:space="preserve"> </w:t>
      </w:r>
      <w:r>
        <w:rPr>
          <w:sz w:val="18"/>
        </w:rPr>
        <w:t>JOSE</w:t>
      </w:r>
      <w:r>
        <w:rPr>
          <w:spacing w:val="9"/>
          <w:sz w:val="18"/>
        </w:rPr>
        <w:t xml:space="preserve"> </w:t>
      </w:r>
      <w:r>
        <w:rPr>
          <w:sz w:val="18"/>
        </w:rPr>
        <w:t>JUAN</w:t>
      </w:r>
      <w:r>
        <w:rPr>
          <w:spacing w:val="8"/>
          <w:sz w:val="18"/>
        </w:rPr>
        <w:t xml:space="preserve"> </w:t>
      </w:r>
      <w:r>
        <w:rPr>
          <w:sz w:val="18"/>
        </w:rPr>
        <w:t>CRUZ</w:t>
      </w:r>
      <w:r>
        <w:rPr>
          <w:spacing w:val="9"/>
          <w:sz w:val="18"/>
        </w:rPr>
        <w:t xml:space="preserve"> </w:t>
      </w:r>
      <w:r>
        <w:rPr>
          <w:sz w:val="18"/>
        </w:rPr>
        <w:t>SAAVEDRA</w:t>
      </w:r>
    </w:p>
    <w:p w14:paraId="441B201E" w14:textId="77777777" w:rsidR="00C244F9" w:rsidRDefault="00000000">
      <w:pPr>
        <w:pStyle w:val="Textoindependiente"/>
        <w:rPr>
          <w:sz w:val="21"/>
        </w:rPr>
      </w:pPr>
      <w:r>
        <w:br w:type="column"/>
      </w:r>
    </w:p>
    <w:p w14:paraId="5FAC07A6" w14:textId="77777777" w:rsidR="00C244F9" w:rsidRDefault="00000000">
      <w:pPr>
        <w:spacing w:line="211" w:lineRule="auto"/>
        <w:ind w:left="355" w:right="999"/>
        <w:rPr>
          <w:sz w:val="17"/>
        </w:rPr>
      </w:pPr>
      <w:r>
        <w:rPr>
          <w:sz w:val="17"/>
        </w:rPr>
        <w:t>Documento</w:t>
      </w:r>
      <w:r>
        <w:rPr>
          <w:spacing w:val="3"/>
          <w:sz w:val="17"/>
        </w:rPr>
        <w:t xml:space="preserve"> </w:t>
      </w:r>
      <w:r>
        <w:rPr>
          <w:sz w:val="17"/>
        </w:rPr>
        <w:t>firmado</w:t>
      </w:r>
      <w:r>
        <w:rPr>
          <w:spacing w:val="2"/>
          <w:sz w:val="17"/>
        </w:rPr>
        <w:t xml:space="preserve"> </w:t>
      </w:r>
      <w:r>
        <w:rPr>
          <w:sz w:val="17"/>
        </w:rPr>
        <w:t>electrónicamente</w:t>
      </w:r>
      <w:r>
        <w:rPr>
          <w:spacing w:val="3"/>
          <w:sz w:val="17"/>
        </w:rPr>
        <w:t xml:space="preserve"> </w:t>
      </w:r>
      <w:r>
        <w:rPr>
          <w:sz w:val="17"/>
        </w:rPr>
        <w:t>el</w:t>
      </w:r>
      <w:r>
        <w:rPr>
          <w:spacing w:val="3"/>
          <w:sz w:val="17"/>
        </w:rPr>
        <w:t xml:space="preserve"> </w:t>
      </w:r>
      <w:r>
        <w:rPr>
          <w:sz w:val="17"/>
        </w:rPr>
        <w:t>día</w:t>
      </w:r>
      <w:r>
        <w:rPr>
          <w:spacing w:val="-44"/>
          <w:sz w:val="17"/>
        </w:rPr>
        <w:t xml:space="preserve"> </w:t>
      </w:r>
      <w:r>
        <w:rPr>
          <w:sz w:val="17"/>
        </w:rPr>
        <w:t>01/07/2019 a las</w:t>
      </w:r>
      <w:r>
        <w:rPr>
          <w:spacing w:val="1"/>
          <w:sz w:val="17"/>
        </w:rPr>
        <w:t xml:space="preserve"> </w:t>
      </w:r>
      <w:r>
        <w:rPr>
          <w:sz w:val="17"/>
        </w:rPr>
        <w:t>12:14:58 por</w:t>
      </w:r>
    </w:p>
    <w:p w14:paraId="65AE4298" w14:textId="77777777" w:rsidR="00C244F9" w:rsidRDefault="00000000">
      <w:pPr>
        <w:spacing w:line="166" w:lineRule="exact"/>
        <w:ind w:left="355"/>
        <w:rPr>
          <w:sz w:val="17"/>
        </w:rPr>
      </w:pPr>
      <w:r>
        <w:rPr>
          <w:sz w:val="17"/>
        </w:rPr>
        <w:t>El</w:t>
      </w:r>
      <w:r>
        <w:rPr>
          <w:spacing w:val="1"/>
          <w:sz w:val="17"/>
        </w:rPr>
        <w:t xml:space="preserve"> </w:t>
      </w:r>
      <w:proofErr w:type="gramStart"/>
      <w:r>
        <w:rPr>
          <w:sz w:val="17"/>
        </w:rPr>
        <w:t>Secretario</w:t>
      </w:r>
      <w:proofErr w:type="gramEnd"/>
    </w:p>
    <w:p w14:paraId="693DB282" w14:textId="77777777" w:rsidR="00C244F9" w:rsidRDefault="00000000">
      <w:pPr>
        <w:spacing w:line="184" w:lineRule="exact"/>
        <w:ind w:left="355"/>
        <w:rPr>
          <w:sz w:val="17"/>
        </w:rPr>
      </w:pPr>
      <w:proofErr w:type="spellStart"/>
      <w:proofErr w:type="gramStart"/>
      <w:r>
        <w:rPr>
          <w:sz w:val="17"/>
        </w:rPr>
        <w:t>Fdo</w:t>
      </w:r>
      <w:proofErr w:type="spellEnd"/>
      <w:r>
        <w:rPr>
          <w:sz w:val="17"/>
        </w:rPr>
        <w:t>.:FERNANDO</w:t>
      </w:r>
      <w:proofErr w:type="gramEnd"/>
      <w:r>
        <w:rPr>
          <w:spacing w:val="6"/>
          <w:sz w:val="17"/>
        </w:rPr>
        <w:t xml:space="preserve"> </w:t>
      </w:r>
      <w:r>
        <w:rPr>
          <w:sz w:val="17"/>
        </w:rPr>
        <w:t>PEREZ-UTRILLA</w:t>
      </w:r>
      <w:r>
        <w:rPr>
          <w:spacing w:val="6"/>
          <w:sz w:val="17"/>
        </w:rPr>
        <w:t xml:space="preserve"> </w:t>
      </w:r>
      <w:r>
        <w:rPr>
          <w:sz w:val="17"/>
        </w:rPr>
        <w:t>PEREZ</w:t>
      </w:r>
    </w:p>
    <w:p w14:paraId="7EF617A3" w14:textId="77777777" w:rsidR="00C244F9" w:rsidRDefault="00C244F9">
      <w:pPr>
        <w:spacing w:line="184" w:lineRule="exact"/>
        <w:rPr>
          <w:sz w:val="17"/>
        </w:rPr>
        <w:sectPr w:rsidR="00C244F9">
          <w:type w:val="continuous"/>
          <w:pgSz w:w="11910" w:h="16840"/>
          <w:pgMar w:top="1960" w:right="740" w:bottom="520" w:left="1300" w:header="720" w:footer="720" w:gutter="0"/>
          <w:cols w:num="2" w:space="720" w:equalWidth="0">
            <w:col w:w="4345" w:space="40"/>
            <w:col w:w="5485"/>
          </w:cols>
        </w:sectPr>
      </w:pPr>
    </w:p>
    <w:p w14:paraId="41F5D66E" w14:textId="77777777" w:rsidR="00C244F9" w:rsidRDefault="00C244F9">
      <w:pPr>
        <w:pStyle w:val="Textoindependiente"/>
      </w:pPr>
    </w:p>
    <w:p w14:paraId="0F300A83" w14:textId="77777777" w:rsidR="00C244F9" w:rsidRDefault="00C244F9">
      <w:pPr>
        <w:pStyle w:val="Textoindependiente"/>
      </w:pPr>
    </w:p>
    <w:p w14:paraId="4110012E" w14:textId="77777777" w:rsidR="00C244F9" w:rsidRDefault="00C244F9">
      <w:pPr>
        <w:pStyle w:val="Textoindependiente"/>
      </w:pPr>
    </w:p>
    <w:p w14:paraId="1E0A2764" w14:textId="77777777" w:rsidR="00C244F9" w:rsidRDefault="00C244F9">
      <w:pPr>
        <w:pStyle w:val="Textoindependiente"/>
      </w:pPr>
    </w:p>
    <w:p w14:paraId="0695ED77" w14:textId="77777777" w:rsidR="00C244F9" w:rsidRDefault="00C244F9">
      <w:pPr>
        <w:pStyle w:val="Textoindependiente"/>
      </w:pPr>
    </w:p>
    <w:p w14:paraId="40C3A24E" w14:textId="77777777" w:rsidR="00C244F9" w:rsidRDefault="00C244F9">
      <w:pPr>
        <w:pStyle w:val="Textoindependiente"/>
      </w:pPr>
    </w:p>
    <w:p w14:paraId="2C366D65" w14:textId="77777777" w:rsidR="00C244F9" w:rsidRDefault="00C244F9">
      <w:pPr>
        <w:pStyle w:val="Textoindependiente"/>
      </w:pPr>
    </w:p>
    <w:p w14:paraId="3F0F741D" w14:textId="77777777" w:rsidR="00C244F9" w:rsidRDefault="00C244F9">
      <w:pPr>
        <w:pStyle w:val="Textoindependiente"/>
      </w:pPr>
    </w:p>
    <w:p w14:paraId="4EE64DC2" w14:textId="77777777" w:rsidR="00C244F9" w:rsidRDefault="00C244F9">
      <w:pPr>
        <w:pStyle w:val="Textoindependiente"/>
      </w:pPr>
    </w:p>
    <w:p w14:paraId="7441E16B" w14:textId="77777777" w:rsidR="00C244F9" w:rsidRDefault="00C244F9">
      <w:pPr>
        <w:pStyle w:val="Textoindependiente"/>
      </w:pPr>
    </w:p>
    <w:p w14:paraId="1E71ACD3" w14:textId="77777777" w:rsidR="00C244F9" w:rsidRDefault="00C244F9">
      <w:pPr>
        <w:pStyle w:val="Textoindependiente"/>
      </w:pPr>
    </w:p>
    <w:p w14:paraId="09FFE44F" w14:textId="77777777" w:rsidR="00C244F9" w:rsidRDefault="00C244F9">
      <w:pPr>
        <w:pStyle w:val="Textoindependiente"/>
      </w:pPr>
    </w:p>
    <w:p w14:paraId="38E67361" w14:textId="77777777" w:rsidR="00C244F9" w:rsidRDefault="00C244F9">
      <w:pPr>
        <w:pStyle w:val="Textoindependiente"/>
      </w:pPr>
    </w:p>
    <w:p w14:paraId="7BE5316B" w14:textId="77777777" w:rsidR="00C244F9" w:rsidRDefault="00C244F9">
      <w:pPr>
        <w:pStyle w:val="Textoindependiente"/>
      </w:pPr>
    </w:p>
    <w:p w14:paraId="22A5C644" w14:textId="77777777" w:rsidR="00C244F9" w:rsidRDefault="00C244F9">
      <w:pPr>
        <w:pStyle w:val="Textoindependiente"/>
      </w:pPr>
    </w:p>
    <w:p w14:paraId="4CB3E3DD" w14:textId="77777777" w:rsidR="00C244F9" w:rsidRDefault="00C244F9">
      <w:pPr>
        <w:pStyle w:val="Textoindependiente"/>
      </w:pPr>
    </w:p>
    <w:p w14:paraId="2C3961DD" w14:textId="77777777" w:rsidR="00C244F9" w:rsidRDefault="00C244F9">
      <w:pPr>
        <w:pStyle w:val="Textoindependiente"/>
      </w:pPr>
    </w:p>
    <w:p w14:paraId="306C2730" w14:textId="77777777" w:rsidR="00C244F9" w:rsidRDefault="00C244F9">
      <w:pPr>
        <w:pStyle w:val="Textoindependiente"/>
      </w:pPr>
    </w:p>
    <w:p w14:paraId="4028365A" w14:textId="77777777" w:rsidR="00C244F9" w:rsidRDefault="00C244F9">
      <w:pPr>
        <w:pStyle w:val="Textoindependiente"/>
      </w:pPr>
    </w:p>
    <w:p w14:paraId="61B9F355" w14:textId="77777777" w:rsidR="00C244F9" w:rsidRDefault="00C244F9">
      <w:pPr>
        <w:pStyle w:val="Textoindependiente"/>
      </w:pPr>
    </w:p>
    <w:p w14:paraId="35B8FF83" w14:textId="77777777" w:rsidR="00C244F9" w:rsidRDefault="00C244F9">
      <w:pPr>
        <w:pStyle w:val="Textoindependiente"/>
      </w:pPr>
    </w:p>
    <w:p w14:paraId="152F1331" w14:textId="77777777" w:rsidR="00C244F9" w:rsidRDefault="00C244F9">
      <w:pPr>
        <w:pStyle w:val="Textoindependiente"/>
      </w:pPr>
    </w:p>
    <w:p w14:paraId="4A000708" w14:textId="77777777" w:rsidR="00C244F9" w:rsidRDefault="00C244F9">
      <w:pPr>
        <w:pStyle w:val="Textoindependiente"/>
      </w:pPr>
    </w:p>
    <w:p w14:paraId="7E1A9BA3" w14:textId="77777777" w:rsidR="00C244F9" w:rsidRDefault="00C244F9">
      <w:pPr>
        <w:pStyle w:val="Textoindependiente"/>
      </w:pPr>
    </w:p>
    <w:p w14:paraId="5DD1C555" w14:textId="77777777" w:rsidR="00C244F9" w:rsidRDefault="00C244F9">
      <w:pPr>
        <w:pStyle w:val="Textoindependiente"/>
      </w:pPr>
    </w:p>
    <w:p w14:paraId="538C374D" w14:textId="77777777" w:rsidR="00C244F9" w:rsidRDefault="00C244F9">
      <w:pPr>
        <w:pStyle w:val="Textoindependiente"/>
      </w:pPr>
    </w:p>
    <w:p w14:paraId="4532749E" w14:textId="77777777" w:rsidR="00C244F9" w:rsidRDefault="00C244F9">
      <w:pPr>
        <w:pStyle w:val="Textoindependiente"/>
      </w:pPr>
    </w:p>
    <w:p w14:paraId="3BB09D9A" w14:textId="77777777" w:rsidR="00C244F9" w:rsidRDefault="00C244F9">
      <w:pPr>
        <w:pStyle w:val="Textoindependiente"/>
      </w:pPr>
    </w:p>
    <w:p w14:paraId="019AEC60" w14:textId="77777777" w:rsidR="00C244F9" w:rsidRDefault="00C244F9">
      <w:pPr>
        <w:pStyle w:val="Textoindependiente"/>
      </w:pPr>
    </w:p>
    <w:p w14:paraId="2F6AC0AB" w14:textId="77777777" w:rsidR="00C244F9" w:rsidRDefault="00C244F9">
      <w:pPr>
        <w:pStyle w:val="Textoindependiente"/>
      </w:pPr>
    </w:p>
    <w:p w14:paraId="2D6E36E4" w14:textId="77777777" w:rsidR="00C244F9" w:rsidRDefault="00C244F9">
      <w:pPr>
        <w:pStyle w:val="Textoindependiente"/>
      </w:pPr>
    </w:p>
    <w:p w14:paraId="783C94D7" w14:textId="77777777" w:rsidR="00C244F9" w:rsidRDefault="00C244F9">
      <w:pPr>
        <w:pStyle w:val="Textoindependiente"/>
      </w:pPr>
    </w:p>
    <w:p w14:paraId="4726F3A7" w14:textId="77777777" w:rsidR="00C244F9" w:rsidRDefault="00C244F9">
      <w:pPr>
        <w:pStyle w:val="Textoindependiente"/>
      </w:pPr>
    </w:p>
    <w:p w14:paraId="3C5E3359" w14:textId="77777777" w:rsidR="00C244F9" w:rsidRDefault="00C244F9">
      <w:pPr>
        <w:pStyle w:val="Textoindependiente"/>
      </w:pPr>
    </w:p>
    <w:p w14:paraId="04E4A378" w14:textId="77777777" w:rsidR="00C244F9" w:rsidRDefault="00C244F9">
      <w:pPr>
        <w:pStyle w:val="Textoindependiente"/>
      </w:pPr>
    </w:p>
    <w:p w14:paraId="525FE6AB" w14:textId="77777777" w:rsidR="00C244F9" w:rsidRDefault="00C244F9">
      <w:pPr>
        <w:pStyle w:val="Textoindependiente"/>
      </w:pPr>
    </w:p>
    <w:p w14:paraId="4421112D" w14:textId="77777777" w:rsidR="00C244F9" w:rsidRDefault="00C244F9">
      <w:pPr>
        <w:pStyle w:val="Textoindependiente"/>
      </w:pPr>
    </w:p>
    <w:p w14:paraId="439CCA22" w14:textId="77777777" w:rsidR="00C244F9" w:rsidRDefault="00C244F9">
      <w:pPr>
        <w:pStyle w:val="Textoindependiente"/>
      </w:pPr>
    </w:p>
    <w:p w14:paraId="71034B92" w14:textId="77777777" w:rsidR="00C244F9" w:rsidRDefault="00C244F9">
      <w:pPr>
        <w:pStyle w:val="Textoindependiente"/>
      </w:pPr>
    </w:p>
    <w:p w14:paraId="26771C59" w14:textId="77777777" w:rsidR="00C244F9" w:rsidRDefault="00C244F9">
      <w:pPr>
        <w:pStyle w:val="Textoindependiente"/>
        <w:spacing w:before="1"/>
        <w:rPr>
          <w:sz w:val="25"/>
        </w:rPr>
      </w:pPr>
    </w:p>
    <w:p w14:paraId="428742FF" w14:textId="77777777" w:rsidR="00C244F9" w:rsidRDefault="00000000">
      <w:pPr>
        <w:spacing w:before="96"/>
        <w:ind w:right="110"/>
        <w:jc w:val="right"/>
        <w:rPr>
          <w:sz w:val="14"/>
        </w:rPr>
      </w:pPr>
      <w:r>
        <w:pict w14:anchorId="65916C28">
          <v:group id="_x0000_s2050" style="position:absolute;left:0;text-align:left;margin-left:65.25pt;margin-top:14.05pt;width:493.15pt;height:29.6pt;z-index:15729152;mso-position-horizontal-relative:page" coordorigin="1305,281" coordsize="9863,592">
            <v:rect id="_x0000_s2053" style="position:absolute;left:1315;top:725;width:9843;height:138" fillcolor="#00457a" stroked="f"/>
            <v:shape id="_x0000_s2052" style="position:absolute;left:1305;top:286;width:9863;height:582" coordorigin="1305,286" coordsize="9863,582" o:spt="100" adj="0,,0" path="m1310,291r,368m1310,725r,138m11163,291r,368m11163,725r,138m1305,286r9863,m1310,664r9853,m1305,720r9863,m1310,868r9853,e" filled="f" strokeweight=".5pt">
              <v:stroke joinstyle="round"/>
              <v:formulas/>
              <v:path arrowok="t" o:connecttype="segments"/>
            </v:shape>
            <v:shape id="_x0000_s2051" type="#_x0000_t202" style="position:absolute;left:1315;top:291;width:9843;height:396" filled="f" stroked="f">
              <v:textbox inset="0,0,0,0">
                <w:txbxContent>
                  <w:p w14:paraId="17BCE1B5" w14:textId="77777777" w:rsidR="00C244F9" w:rsidRDefault="00000000">
                    <w:pPr>
                      <w:ind w:left="10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12433311270401024406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en </w:t>
                    </w:r>
                    <w:hyperlink r:id="rId10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sz w:val="14"/>
        </w:rPr>
        <w:t>2 / 2</w:t>
      </w:r>
    </w:p>
    <w:sectPr w:rsidR="00C244F9">
      <w:type w:val="continuous"/>
      <w:pgSz w:w="11910" w:h="16840"/>
      <w:pgMar w:top="1960" w:right="740" w:bottom="52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752AA" w14:textId="77777777" w:rsidR="009F370A" w:rsidRDefault="009F370A">
      <w:r>
        <w:separator/>
      </w:r>
    </w:p>
  </w:endnote>
  <w:endnote w:type="continuationSeparator" w:id="0">
    <w:p w14:paraId="2BAF01AD" w14:textId="77777777" w:rsidR="009F370A" w:rsidRDefault="009F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93B07" w14:textId="77777777" w:rsidR="00C244F9" w:rsidRDefault="00000000">
    <w:pPr>
      <w:pStyle w:val="Textoindependiente"/>
      <w:spacing w:line="14" w:lineRule="auto"/>
    </w:pPr>
    <w:r>
      <w:pict w14:anchorId="7E1371D3">
        <v:group id="_x0000_s1027" style="position:absolute;margin-left:65.25pt;margin-top:794.9pt;width:493.15pt;height:7.9pt;z-index:-15812096;mso-position-horizontal-relative:page;mso-position-vertical-relative:page" coordorigin="1305,15898" coordsize="9863,158">
          <v:rect id="_x0000_s1029" style="position:absolute;left:1315;top:15908;width:9843;height:138" fillcolor="#00457a" stroked="f"/>
          <v:shape id="_x0000_s1028" style="position:absolute;left:1305;top:15903;width:9863;height:148" coordorigin="1305,15903" coordsize="9863,148" o:spt="100" adj="0,,0" path="m1310,15908r,138m11163,15908r,138m1305,15903r9863,m1310,16051r9853,e" filled="f" strokeweight=".5pt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4B02A25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9pt;margin-top:802.05pt;width:91.8pt;height:29.35pt;z-index:-15811584;mso-position-horizontal-relative:page;mso-position-vertical-relative:page" filled="f" stroked="f">
          <v:textbox inset="0,0,0,0">
            <w:txbxContent>
              <w:p w14:paraId="6C7B1923" w14:textId="77777777" w:rsidR="00C244F9" w:rsidRDefault="00000000">
                <w:pPr>
                  <w:spacing w:before="14"/>
                  <w:ind w:left="20" w:right="239"/>
                  <w:rPr>
                    <w:sz w:val="16"/>
                  </w:rPr>
                </w:pPr>
                <w:r>
                  <w:rPr>
                    <w:sz w:val="16"/>
                  </w:rPr>
                  <w:t>Ayuntamiento de Tías</w:t>
                </w:r>
                <w:r>
                  <w:rPr>
                    <w:spacing w:val="-4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C/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Libertad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50</w:t>
                </w:r>
              </w:p>
              <w:p w14:paraId="49804109" w14:textId="77777777" w:rsidR="00C244F9" w:rsidRDefault="00000000">
                <w:pPr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35572-Tías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(Las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Palmas)</w:t>
                </w:r>
              </w:p>
            </w:txbxContent>
          </v:textbox>
          <w10:wrap anchorx="page" anchory="page"/>
        </v:shape>
      </w:pict>
    </w:r>
    <w:r>
      <w:pict w14:anchorId="3F1AB2A8">
        <v:shape id="_x0000_s1025" type="#_x0000_t202" style="position:absolute;margin-left:425pt;margin-top:802.05pt;width:128.8pt;height:29.35pt;z-index:-15811072;mso-position-horizontal-relative:page;mso-position-vertical-relative:page" filled="f" stroked="f">
          <v:textbox inset="0,0,0,0">
            <w:txbxContent>
              <w:p w14:paraId="6F9292CE" w14:textId="77777777" w:rsidR="00C244F9" w:rsidRDefault="00000000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Tlf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928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833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619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·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Fax: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928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833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549</w:t>
                </w:r>
              </w:p>
              <w:p w14:paraId="6516EDFB" w14:textId="77777777" w:rsidR="00C244F9" w:rsidRDefault="00000000">
                <w:pPr>
                  <w:ind w:left="562" w:right="1" w:hanging="29"/>
                  <w:rPr>
                    <w:sz w:val="16"/>
                  </w:rPr>
                </w:pPr>
                <w:hyperlink r:id="rId1">
                  <w:r>
                    <w:rPr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spacing w:val="-4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sede.ayuntamientodetias.es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6BBB5" w14:textId="77777777" w:rsidR="009F370A" w:rsidRDefault="009F370A">
      <w:r>
        <w:separator/>
      </w:r>
    </w:p>
  </w:footnote>
  <w:footnote w:type="continuationSeparator" w:id="0">
    <w:p w14:paraId="31770200" w14:textId="77777777" w:rsidR="009F370A" w:rsidRDefault="009F3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574EB" w14:textId="77777777" w:rsidR="00C244F9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503360" behindDoc="1" locked="0" layoutInCell="1" allowOverlap="1" wp14:anchorId="3AF21CEE" wp14:editId="754CAF53">
          <wp:simplePos x="0" y="0"/>
          <wp:positionH relativeFrom="page">
            <wp:posOffset>909955</wp:posOffset>
          </wp:positionH>
          <wp:positionV relativeFrom="page">
            <wp:posOffset>327647</wp:posOffset>
          </wp:positionV>
          <wp:extent cx="628650" cy="9239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9EEED54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93.35pt;margin-top:53.45pt;width:173.85pt;height:17.65pt;z-index:-15812608;mso-position-horizontal-relative:page;mso-position-vertical-relative:page" filled="f" stroked="f">
          <v:textbox inset="0,0,0,0">
            <w:txbxContent>
              <w:p w14:paraId="1B366258" w14:textId="77777777" w:rsidR="00C244F9" w:rsidRDefault="00000000">
                <w:pPr>
                  <w:spacing w:before="11"/>
                  <w:ind w:left="20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E787B"/>
    <w:multiLevelType w:val="hybridMultilevel"/>
    <w:tmpl w:val="C6B6C3D2"/>
    <w:lvl w:ilvl="0" w:tplc="F6AE23E6">
      <w:numFmt w:val="bullet"/>
      <w:lvlText w:val="-"/>
      <w:lvlJc w:val="left"/>
      <w:pPr>
        <w:ind w:left="228" w:hanging="12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A044FF9C">
      <w:numFmt w:val="bullet"/>
      <w:lvlText w:val="•"/>
      <w:lvlJc w:val="left"/>
      <w:pPr>
        <w:ind w:left="1184" w:hanging="123"/>
      </w:pPr>
      <w:rPr>
        <w:rFonts w:hint="default"/>
        <w:lang w:val="es-ES" w:eastAsia="en-US" w:bidi="ar-SA"/>
      </w:rPr>
    </w:lvl>
    <w:lvl w:ilvl="2" w:tplc="C3EE1C64">
      <w:numFmt w:val="bullet"/>
      <w:lvlText w:val="•"/>
      <w:lvlJc w:val="left"/>
      <w:pPr>
        <w:ind w:left="2149" w:hanging="123"/>
      </w:pPr>
      <w:rPr>
        <w:rFonts w:hint="default"/>
        <w:lang w:val="es-ES" w:eastAsia="en-US" w:bidi="ar-SA"/>
      </w:rPr>
    </w:lvl>
    <w:lvl w:ilvl="3" w:tplc="9F28415E">
      <w:numFmt w:val="bullet"/>
      <w:lvlText w:val="•"/>
      <w:lvlJc w:val="left"/>
      <w:pPr>
        <w:ind w:left="3113" w:hanging="123"/>
      </w:pPr>
      <w:rPr>
        <w:rFonts w:hint="default"/>
        <w:lang w:val="es-ES" w:eastAsia="en-US" w:bidi="ar-SA"/>
      </w:rPr>
    </w:lvl>
    <w:lvl w:ilvl="4" w:tplc="45EA9820">
      <w:numFmt w:val="bullet"/>
      <w:lvlText w:val="•"/>
      <w:lvlJc w:val="left"/>
      <w:pPr>
        <w:ind w:left="4078" w:hanging="123"/>
      </w:pPr>
      <w:rPr>
        <w:rFonts w:hint="default"/>
        <w:lang w:val="es-ES" w:eastAsia="en-US" w:bidi="ar-SA"/>
      </w:rPr>
    </w:lvl>
    <w:lvl w:ilvl="5" w:tplc="87C4F0FA">
      <w:numFmt w:val="bullet"/>
      <w:lvlText w:val="•"/>
      <w:lvlJc w:val="left"/>
      <w:pPr>
        <w:ind w:left="5043" w:hanging="123"/>
      </w:pPr>
      <w:rPr>
        <w:rFonts w:hint="default"/>
        <w:lang w:val="es-ES" w:eastAsia="en-US" w:bidi="ar-SA"/>
      </w:rPr>
    </w:lvl>
    <w:lvl w:ilvl="6" w:tplc="4C9A43DC">
      <w:numFmt w:val="bullet"/>
      <w:lvlText w:val="•"/>
      <w:lvlJc w:val="left"/>
      <w:pPr>
        <w:ind w:left="6007" w:hanging="123"/>
      </w:pPr>
      <w:rPr>
        <w:rFonts w:hint="default"/>
        <w:lang w:val="es-ES" w:eastAsia="en-US" w:bidi="ar-SA"/>
      </w:rPr>
    </w:lvl>
    <w:lvl w:ilvl="7" w:tplc="C06EC0AA">
      <w:numFmt w:val="bullet"/>
      <w:lvlText w:val="•"/>
      <w:lvlJc w:val="left"/>
      <w:pPr>
        <w:ind w:left="6972" w:hanging="123"/>
      </w:pPr>
      <w:rPr>
        <w:rFonts w:hint="default"/>
        <w:lang w:val="es-ES" w:eastAsia="en-US" w:bidi="ar-SA"/>
      </w:rPr>
    </w:lvl>
    <w:lvl w:ilvl="8" w:tplc="E306E28A">
      <w:numFmt w:val="bullet"/>
      <w:lvlText w:val="•"/>
      <w:lvlJc w:val="left"/>
      <w:pPr>
        <w:ind w:left="7936" w:hanging="123"/>
      </w:pPr>
      <w:rPr>
        <w:rFonts w:hint="default"/>
        <w:lang w:val="es-ES" w:eastAsia="en-US" w:bidi="ar-SA"/>
      </w:rPr>
    </w:lvl>
  </w:abstractNum>
  <w:num w:numId="1" w16cid:durableId="1288002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44F9"/>
    <w:rsid w:val="005E1384"/>
    <w:rsid w:val="009F370A"/>
    <w:rsid w:val="00C2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2ECF6C6B"/>
  <w15:docId w15:val="{B09EB59F-6C40-4587-B671-635FAE8B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240" w:hanging="12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de.ayuntamientodetias.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ede.ayuntamientodetias.es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cp:lastModifiedBy>Elsa Maria Ramón Perdomo</cp:lastModifiedBy>
  <cp:revision>2</cp:revision>
  <dcterms:created xsi:type="dcterms:W3CDTF">2022-10-24T12:33:00Z</dcterms:created>
  <dcterms:modified xsi:type="dcterms:W3CDTF">2022-10-24T12:33:00Z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2022-10-24T00:00:00Z</vt:filetime>
  </property>
</Properties>
</file>