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788C" w14:textId="77777777" w:rsidR="00650D65" w:rsidRDefault="00650D65">
      <w:pPr>
        <w:pStyle w:val="Textoindependiente"/>
        <w:spacing w:before="5"/>
        <w:rPr>
          <w:sz w:val="11"/>
        </w:rPr>
      </w:pPr>
    </w:p>
    <w:p w14:paraId="7D3A5851" w14:textId="77777777" w:rsidR="00650D65" w:rsidRDefault="00000000">
      <w:pPr>
        <w:pStyle w:val="Ttulo"/>
      </w:pPr>
      <w:r>
        <w:t>ORDENANZA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Nº41.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TASAS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RETIRADA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INMOVILIZACIÓN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-67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GRÚA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PERMANENCIA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MUNICIPAL.</w:t>
      </w:r>
    </w:p>
    <w:p w14:paraId="425B03E0" w14:textId="77777777" w:rsidR="00650D65" w:rsidRDefault="00650D65">
      <w:pPr>
        <w:pStyle w:val="Textoindependiente"/>
        <w:spacing w:before="7"/>
        <w:rPr>
          <w:b/>
          <w:sz w:val="23"/>
        </w:rPr>
      </w:pPr>
    </w:p>
    <w:p w14:paraId="38B08A4F" w14:textId="77777777" w:rsidR="00650D65" w:rsidRDefault="00000000">
      <w:pPr>
        <w:pStyle w:val="Textoindependiente"/>
        <w:ind w:left="158" w:right="150"/>
        <w:jc w:val="both"/>
      </w:pPr>
      <w:r>
        <w:t>De conformidad con lo dispuesto en los artículos 15 a 19 de la Ley 39/88, de 28 de diciembre,</w:t>
      </w:r>
      <w:r>
        <w:rPr>
          <w:spacing w:val="-57"/>
        </w:rPr>
        <w:t xml:space="preserve"> </w:t>
      </w:r>
      <w:r>
        <w:t>reguladora de las Haciendas Locales, se establece la ordenanza reguladora de las Tasas por</w:t>
      </w:r>
      <w:r>
        <w:rPr>
          <w:spacing w:val="1"/>
        </w:rPr>
        <w:t xml:space="preserve"> </w:t>
      </w:r>
      <w:r>
        <w:t>retirada e inmovilización de vehículos de la vía pública con grúa y permanencia en el depósito</w:t>
      </w:r>
      <w:r>
        <w:rPr>
          <w:spacing w:val="-57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o, inmovilizado por</w:t>
      </w:r>
      <w:r>
        <w:rPr>
          <w:spacing w:val="-1"/>
        </w:rPr>
        <w:t xml:space="preserve"> </w:t>
      </w:r>
      <w:r>
        <w:t>dispositivos mecánicos.</w:t>
      </w:r>
    </w:p>
    <w:p w14:paraId="67B6BBAF" w14:textId="77777777" w:rsidR="00650D65" w:rsidRDefault="00650D65">
      <w:pPr>
        <w:pStyle w:val="Textoindependiente"/>
        <w:spacing w:before="2"/>
      </w:pPr>
    </w:p>
    <w:p w14:paraId="684B113F" w14:textId="77777777" w:rsidR="00650D65" w:rsidRDefault="00000000">
      <w:pPr>
        <w:pStyle w:val="Ttulo1"/>
      </w:pPr>
      <w:r>
        <w:t>NACIMIENTO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OBLIGACIÓN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CONTRIBUIR.</w:t>
      </w:r>
    </w:p>
    <w:p w14:paraId="22E19493" w14:textId="77777777" w:rsidR="00650D65" w:rsidRDefault="00650D65">
      <w:pPr>
        <w:pStyle w:val="Textoindependiente"/>
        <w:rPr>
          <w:b/>
        </w:rPr>
      </w:pPr>
    </w:p>
    <w:p w14:paraId="430D9A74" w14:textId="77777777" w:rsidR="00650D65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1º.</w:t>
      </w:r>
    </w:p>
    <w:p w14:paraId="7BEB1FD1" w14:textId="77777777" w:rsidR="00650D65" w:rsidRDefault="00650D65">
      <w:pPr>
        <w:pStyle w:val="Textoindependiente"/>
        <w:spacing w:before="7"/>
        <w:rPr>
          <w:b/>
          <w:sz w:val="23"/>
        </w:rPr>
      </w:pPr>
    </w:p>
    <w:p w14:paraId="0630804D" w14:textId="77777777" w:rsidR="00650D65" w:rsidRDefault="00000000">
      <w:pPr>
        <w:pStyle w:val="Textoindependiente"/>
        <w:ind w:left="158" w:right="148"/>
        <w:jc w:val="both"/>
      </w:pPr>
      <w:r>
        <w:t>Nace la obligación de contribuir por estas tasas desde el momento en que los vehículos, por</w:t>
      </w:r>
      <w:r>
        <w:rPr>
          <w:spacing w:val="1"/>
        </w:rPr>
        <w:t xml:space="preserve"> </w:t>
      </w:r>
      <w:r>
        <w:t>entorpecer u obstaculizar la libre circulación o por infringir el Código de la Circulación o las</w:t>
      </w:r>
      <w:r>
        <w:rPr>
          <w:spacing w:val="1"/>
        </w:rPr>
        <w:t xml:space="preserve"> </w:t>
      </w:r>
      <w:r>
        <w:t>Ordenanzas o Bandos deban ser retirados de cualquiera de las vías públicas del Término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inmovilizados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mecánicos.</w:t>
      </w:r>
    </w:p>
    <w:p w14:paraId="0DB6C8B1" w14:textId="77777777" w:rsidR="00650D65" w:rsidRDefault="00000000">
      <w:pPr>
        <w:pStyle w:val="Textoindependiente"/>
        <w:ind w:left="158" w:right="150"/>
        <w:jc w:val="both"/>
      </w:pPr>
      <w:r>
        <w:t>La tasa por retirada se devengará desde que los operarios de la grúa inicien las operaciones o</w:t>
      </w:r>
      <w:r>
        <w:rPr>
          <w:spacing w:val="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materiales de recogida</w:t>
      </w:r>
      <w:r>
        <w:rPr>
          <w:spacing w:val="-1"/>
        </w:rPr>
        <w:t xml:space="preserve"> </w:t>
      </w:r>
      <w:r>
        <w:t>o inmovilización del vehículo.</w:t>
      </w:r>
    </w:p>
    <w:p w14:paraId="383DE30D" w14:textId="77777777" w:rsidR="00650D65" w:rsidRDefault="00000000">
      <w:pPr>
        <w:pStyle w:val="Textoindependiente"/>
        <w:ind w:left="158"/>
        <w:jc w:val="both"/>
      </w:pPr>
      <w:r>
        <w:t>La</w:t>
      </w:r>
      <w:r>
        <w:rPr>
          <w:spacing w:val="-2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por custodia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devengará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ingreso del</w:t>
      </w:r>
      <w:r>
        <w:rPr>
          <w:spacing w:val="-1"/>
        </w:rPr>
        <w:t xml:space="preserve"> </w:t>
      </w:r>
      <w:r>
        <w:t>vehículo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depósito</w:t>
      </w:r>
      <w:r>
        <w:rPr>
          <w:spacing w:val="-1"/>
        </w:rPr>
        <w:t xml:space="preserve"> </w:t>
      </w:r>
      <w:r>
        <w:t>municipal.</w:t>
      </w:r>
    </w:p>
    <w:p w14:paraId="393C3EC4" w14:textId="77777777" w:rsidR="00650D65" w:rsidRDefault="00650D65">
      <w:pPr>
        <w:pStyle w:val="Textoindependiente"/>
        <w:spacing w:before="5"/>
      </w:pPr>
    </w:p>
    <w:p w14:paraId="5740C543" w14:textId="77777777" w:rsidR="00650D65" w:rsidRDefault="00000000">
      <w:pPr>
        <w:pStyle w:val="Ttulo1"/>
      </w:pPr>
      <w:r>
        <w:t>SUJETO</w:t>
      </w:r>
      <w:r>
        <w:rPr>
          <w:spacing w:val="-3"/>
        </w:rPr>
        <w:t xml:space="preserve"> </w:t>
      </w:r>
      <w:r>
        <w:t>PASIVO.</w:t>
      </w:r>
    </w:p>
    <w:p w14:paraId="6ADC6FEE" w14:textId="77777777" w:rsidR="00650D65" w:rsidRDefault="00650D65">
      <w:pPr>
        <w:pStyle w:val="Textoindependiente"/>
        <w:spacing w:before="7"/>
        <w:rPr>
          <w:b/>
          <w:sz w:val="23"/>
        </w:rPr>
      </w:pPr>
    </w:p>
    <w:p w14:paraId="25BF0070" w14:textId="77777777" w:rsidR="00650D65" w:rsidRDefault="00000000">
      <w:pPr>
        <w:ind w:left="15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2º</w:t>
      </w:r>
      <w:r>
        <w:rPr>
          <w:sz w:val="24"/>
        </w:rPr>
        <w:t>.</w:t>
      </w:r>
    </w:p>
    <w:p w14:paraId="2B808FA5" w14:textId="77777777" w:rsidR="00650D65" w:rsidRDefault="00650D65">
      <w:pPr>
        <w:pStyle w:val="Textoindependiente"/>
      </w:pPr>
    </w:p>
    <w:p w14:paraId="7E13874D" w14:textId="77777777" w:rsidR="00650D65" w:rsidRDefault="00000000">
      <w:pPr>
        <w:pStyle w:val="Textoindependiente"/>
        <w:ind w:left="158" w:right="152"/>
        <w:jc w:val="both"/>
      </w:pPr>
      <w:r>
        <w:t>Estarán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tasas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jurídicas,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extranjeras,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cuyo</w:t>
      </w:r>
      <w:r>
        <w:rPr>
          <w:spacing w:val="-1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inscrito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vehículo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correspondiente.</w:t>
      </w:r>
    </w:p>
    <w:p w14:paraId="4E3A976C" w14:textId="77777777" w:rsidR="00650D65" w:rsidRDefault="00650D65">
      <w:pPr>
        <w:pStyle w:val="Textoindependiente"/>
        <w:spacing w:before="5"/>
      </w:pPr>
    </w:p>
    <w:p w14:paraId="38CFED37" w14:textId="77777777" w:rsidR="00650D65" w:rsidRDefault="00000000">
      <w:pPr>
        <w:pStyle w:val="Ttulo1"/>
      </w:pPr>
      <w:r>
        <w:t>NORMAS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GESTIÓN.</w:t>
      </w:r>
    </w:p>
    <w:p w14:paraId="1BCC2ECD" w14:textId="77777777" w:rsidR="00650D65" w:rsidRDefault="00650D65">
      <w:pPr>
        <w:pStyle w:val="Textoindependiente"/>
        <w:spacing w:before="6"/>
        <w:rPr>
          <w:b/>
          <w:sz w:val="23"/>
        </w:rPr>
      </w:pPr>
    </w:p>
    <w:p w14:paraId="032C1D75" w14:textId="77777777" w:rsidR="00650D65" w:rsidRDefault="00000000">
      <w:pPr>
        <w:spacing w:before="1"/>
        <w:ind w:left="15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3º</w:t>
      </w:r>
      <w:r>
        <w:rPr>
          <w:sz w:val="24"/>
        </w:rPr>
        <w:t>.</w:t>
      </w:r>
    </w:p>
    <w:p w14:paraId="4E72C0B5" w14:textId="77777777" w:rsidR="00650D65" w:rsidRDefault="00650D65">
      <w:pPr>
        <w:pStyle w:val="Textoindependiente"/>
        <w:spacing w:before="11"/>
        <w:rPr>
          <w:sz w:val="23"/>
        </w:rPr>
      </w:pPr>
    </w:p>
    <w:p w14:paraId="2357CA3B" w14:textId="77777777" w:rsidR="00650D65" w:rsidRDefault="00000000">
      <w:pPr>
        <w:pStyle w:val="Textoindependiente"/>
        <w:ind w:left="158" w:right="148"/>
        <w:jc w:val="both"/>
      </w:pPr>
      <w:r>
        <w:t>Los titulares o usuarios de los vehículos, iniciadas las operaciones o actividades materiales de</w:t>
      </w:r>
      <w:r>
        <w:rPr>
          <w:spacing w:val="1"/>
        </w:rPr>
        <w:t xml:space="preserve"> </w:t>
      </w:r>
      <w:r>
        <w:t>recogida o inmovilización, podrán paralizarlas, impedir el traslado y obtener la devolución del</w:t>
      </w:r>
      <w:r>
        <w:rPr>
          <w:spacing w:val="-57"/>
        </w:rPr>
        <w:t xml:space="preserve"> </w:t>
      </w:r>
      <w:r>
        <w:t>vehículo, mediante el pago inmediato del cincuenta por ciento del importe que la tarifa prevé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tipo de</w:t>
      </w:r>
      <w:r>
        <w:rPr>
          <w:spacing w:val="-1"/>
        </w:rPr>
        <w:t xml:space="preserve"> </w:t>
      </w:r>
      <w:r>
        <w:t>vehículo.</w:t>
      </w:r>
    </w:p>
    <w:p w14:paraId="79F6082E" w14:textId="77777777" w:rsidR="00650D65" w:rsidRDefault="00000000">
      <w:pPr>
        <w:pStyle w:val="Textoindependiente"/>
        <w:ind w:left="158" w:right="145"/>
        <w:jc w:val="both"/>
      </w:pPr>
      <w:r>
        <w:t>Igualmente, trasladado el vehículo, podrán impedir el ingreso en el Depósito Municipal y</w:t>
      </w:r>
      <w:r>
        <w:rPr>
          <w:spacing w:val="1"/>
        </w:rPr>
        <w:t xml:space="preserve"> </w:t>
      </w:r>
      <w:r>
        <w:t>devengo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de custodia, mediante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pago inmediato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importe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tarifa.</w:t>
      </w:r>
    </w:p>
    <w:p w14:paraId="6EA4C93D" w14:textId="77777777" w:rsidR="00650D65" w:rsidRDefault="00000000">
      <w:pPr>
        <w:pStyle w:val="Textoindependiente"/>
        <w:ind w:left="158"/>
        <w:jc w:val="both"/>
      </w:pP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tarifas,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entenderán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veinticuatro</w:t>
      </w:r>
      <w:r>
        <w:rPr>
          <w:spacing w:val="-1"/>
        </w:rPr>
        <w:t xml:space="preserve"> </w:t>
      </w:r>
      <w:r>
        <w:t>horas.</w:t>
      </w:r>
    </w:p>
    <w:p w14:paraId="42C9252B" w14:textId="77777777" w:rsidR="00650D65" w:rsidRDefault="00650D65">
      <w:pPr>
        <w:jc w:val="both"/>
        <w:sectPr w:rsidR="00650D65">
          <w:headerReference w:type="default" r:id="rId7"/>
          <w:type w:val="continuous"/>
          <w:pgSz w:w="11900" w:h="16840"/>
          <w:pgMar w:top="3360" w:right="1260" w:bottom="280" w:left="1260" w:header="698" w:footer="720" w:gutter="0"/>
          <w:pgNumType w:start="1"/>
          <w:cols w:space="720"/>
        </w:sectPr>
      </w:pPr>
    </w:p>
    <w:p w14:paraId="39A3ADC6" w14:textId="77777777" w:rsidR="00650D65" w:rsidRDefault="00650D65">
      <w:pPr>
        <w:pStyle w:val="Textoindependiente"/>
        <w:spacing w:before="10"/>
        <w:rPr>
          <w:sz w:val="10"/>
        </w:rPr>
      </w:pPr>
    </w:p>
    <w:p w14:paraId="574E65E3" w14:textId="77777777" w:rsidR="00650D65" w:rsidRDefault="00000000">
      <w:pPr>
        <w:pStyle w:val="Textoindependiente"/>
        <w:spacing w:before="90"/>
        <w:ind w:left="158" w:right="149"/>
        <w:jc w:val="both"/>
      </w:pPr>
      <w:r>
        <w:t>En el Depósito Municipal se llevará un registro especial de los vehículos, en el que se hará</w:t>
      </w:r>
      <w:r>
        <w:rPr>
          <w:spacing w:val="1"/>
        </w:rPr>
        <w:t xml:space="preserve"> </w:t>
      </w:r>
      <w:r>
        <w:t>constar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exacta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ingreso.</w:t>
      </w:r>
    </w:p>
    <w:p w14:paraId="75A790F3" w14:textId="77777777" w:rsidR="00650D65" w:rsidRDefault="00000000">
      <w:pPr>
        <w:pStyle w:val="Textoindependiente"/>
        <w:ind w:left="158" w:right="151"/>
        <w:jc w:val="both"/>
      </w:pPr>
      <w:r>
        <w:t>Los ingresos motivados por traslados de la grúa serán notificados en el mismo día o en el</w:t>
      </w:r>
      <w:r>
        <w:rPr>
          <w:spacing w:val="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sujetos pasivos.</w:t>
      </w:r>
    </w:p>
    <w:p w14:paraId="3870B22A" w14:textId="77777777" w:rsidR="00650D65" w:rsidRDefault="00000000">
      <w:pPr>
        <w:pStyle w:val="Textoindependiente"/>
        <w:ind w:left="158" w:right="147"/>
        <w:jc w:val="both"/>
      </w:pPr>
      <w:r>
        <w:t>En el Depósito Municipal podrán admitirse vehículos por orden de Autoridades Judiciales o</w:t>
      </w:r>
      <w:r>
        <w:rPr>
          <w:spacing w:val="1"/>
        </w:rPr>
        <w:t xml:space="preserve"> </w:t>
      </w:r>
      <w:r>
        <w:t>Administrativas, a las que se advertirá de la existencia de la tarifa, que será abonada por la</w:t>
      </w:r>
      <w:r>
        <w:rPr>
          <w:spacing w:val="1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día,</w:t>
      </w:r>
      <w:r>
        <w:rPr>
          <w:spacing w:val="-1"/>
        </w:rPr>
        <w:t xml:space="preserve"> </w:t>
      </w:r>
      <w:r>
        <w:t>resulte</w:t>
      </w:r>
      <w:r>
        <w:rPr>
          <w:spacing w:val="-2"/>
        </w:rPr>
        <w:t xml:space="preserve"> </w:t>
      </w:r>
      <w:r>
        <w:t>adjudicataria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vehículo</w:t>
      </w:r>
      <w:r>
        <w:rPr>
          <w:spacing w:val="-1"/>
        </w:rPr>
        <w:t xml:space="preserve"> </w:t>
      </w:r>
      <w:r>
        <w:t>o,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primitivo</w:t>
      </w:r>
      <w:r>
        <w:rPr>
          <w:spacing w:val="-1"/>
        </w:rPr>
        <w:t xml:space="preserve"> </w:t>
      </w:r>
      <w:r>
        <w:t>titular.</w:t>
      </w:r>
    </w:p>
    <w:p w14:paraId="566FC0B6" w14:textId="77777777" w:rsidR="00650D65" w:rsidRDefault="00650D65">
      <w:pPr>
        <w:pStyle w:val="Textoindependiente"/>
        <w:spacing w:before="5"/>
      </w:pPr>
    </w:p>
    <w:p w14:paraId="1840DC96" w14:textId="77777777" w:rsidR="00650D65" w:rsidRDefault="00000000">
      <w:pPr>
        <w:pStyle w:val="Ttulo1"/>
        <w:jc w:val="left"/>
      </w:pPr>
      <w:r>
        <w:t>EXENCIONES.</w:t>
      </w:r>
    </w:p>
    <w:p w14:paraId="0B5B3180" w14:textId="77777777" w:rsidR="00650D65" w:rsidRDefault="00650D65">
      <w:pPr>
        <w:pStyle w:val="Textoindependiente"/>
        <w:spacing w:before="7"/>
        <w:rPr>
          <w:b/>
          <w:sz w:val="23"/>
        </w:rPr>
      </w:pPr>
    </w:p>
    <w:p w14:paraId="4486A828" w14:textId="77777777" w:rsidR="00650D65" w:rsidRDefault="00000000">
      <w:pPr>
        <w:ind w:left="15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4º</w:t>
      </w:r>
      <w:r>
        <w:rPr>
          <w:sz w:val="24"/>
        </w:rPr>
        <w:t>.</w:t>
      </w:r>
    </w:p>
    <w:p w14:paraId="7CEDEA42" w14:textId="77777777" w:rsidR="00650D65" w:rsidRDefault="00650D65">
      <w:pPr>
        <w:pStyle w:val="Textoindependiente"/>
      </w:pPr>
    </w:p>
    <w:p w14:paraId="4E40DD1D" w14:textId="77777777" w:rsidR="00650D65" w:rsidRDefault="00000000">
      <w:pPr>
        <w:pStyle w:val="Textoindependiente"/>
        <w:ind w:left="158" w:right="150"/>
        <w:jc w:val="both"/>
      </w:pPr>
      <w:r>
        <w:t>Dada la naturaleza y finalidad de estas tasas no se admite exención ni beneficiario tributario</w:t>
      </w:r>
      <w:r>
        <w:rPr>
          <w:spacing w:val="1"/>
        </w:rPr>
        <w:t xml:space="preserve"> </w:t>
      </w:r>
      <w:r>
        <w:t>alguno.</w:t>
      </w:r>
    </w:p>
    <w:p w14:paraId="296F742F" w14:textId="77777777" w:rsidR="00650D65" w:rsidRDefault="00650D65">
      <w:pPr>
        <w:pStyle w:val="Textoindependiente"/>
        <w:spacing w:before="4"/>
      </w:pPr>
    </w:p>
    <w:p w14:paraId="33C8EFF7" w14:textId="77777777" w:rsidR="00650D65" w:rsidRDefault="00000000">
      <w:pPr>
        <w:pStyle w:val="Ttulo1"/>
        <w:spacing w:before="1"/>
        <w:jc w:val="left"/>
      </w:pPr>
      <w:r>
        <w:t>BASE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PERCEPCIÓN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TARIFAS.</w:t>
      </w:r>
    </w:p>
    <w:p w14:paraId="3EAA95BF" w14:textId="77777777" w:rsidR="00650D65" w:rsidRDefault="00650D65">
      <w:pPr>
        <w:pStyle w:val="Textoindependiente"/>
        <w:spacing w:before="11"/>
        <w:rPr>
          <w:b/>
          <w:sz w:val="23"/>
        </w:rPr>
      </w:pPr>
    </w:p>
    <w:p w14:paraId="313F9103" w14:textId="77777777" w:rsidR="00650D65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5º.</w:t>
      </w:r>
    </w:p>
    <w:p w14:paraId="6EAAE4A6" w14:textId="77777777" w:rsidR="00650D65" w:rsidRDefault="00650D65">
      <w:pPr>
        <w:pStyle w:val="Textoindependiente"/>
        <w:spacing w:before="7"/>
        <w:rPr>
          <w:b/>
          <w:sz w:val="23"/>
        </w:rPr>
      </w:pPr>
    </w:p>
    <w:p w14:paraId="2D1295DD" w14:textId="77777777" w:rsidR="00650D65" w:rsidRDefault="00000000">
      <w:pPr>
        <w:pStyle w:val="Textoindependiente"/>
        <w:ind w:left="158" w:right="150"/>
        <w:jc w:val="both"/>
      </w:pPr>
      <w:r>
        <w:t>Para la aplicación de las tarifas habrá de estarse a lo dispuesto en el Código de la Circulación</w:t>
      </w:r>
      <w:r>
        <w:rPr>
          <w:spacing w:val="1"/>
        </w:rPr>
        <w:t xml:space="preserve"> </w:t>
      </w:r>
      <w:r>
        <w:t>sobre el concepto de las diversas clases de vehículos, que son o constituyen la base de</w:t>
      </w:r>
      <w:r>
        <w:rPr>
          <w:spacing w:val="1"/>
        </w:rPr>
        <w:t xml:space="preserve"> </w:t>
      </w:r>
      <w:r>
        <w:t>percepción.</w:t>
      </w:r>
      <w:r>
        <w:rPr>
          <w:spacing w:val="-1"/>
        </w:rPr>
        <w:t xml:space="preserve"> </w:t>
      </w:r>
      <w:r>
        <w:t>Serán tarifas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aplicar, las</w:t>
      </w:r>
      <w:r>
        <w:rPr>
          <w:spacing w:val="-1"/>
        </w:rPr>
        <w:t xml:space="preserve"> </w:t>
      </w:r>
      <w:r>
        <w:t>siguientes:</w:t>
      </w:r>
    </w:p>
    <w:p w14:paraId="3D0C05F1" w14:textId="77777777" w:rsidR="00650D65" w:rsidRDefault="00650D65">
      <w:pPr>
        <w:pStyle w:val="Textoindependiente"/>
        <w:spacing w:before="5"/>
      </w:pPr>
    </w:p>
    <w:p w14:paraId="114CD368" w14:textId="77777777" w:rsidR="00650D65" w:rsidRDefault="00000000">
      <w:pPr>
        <w:pStyle w:val="Ttulo1"/>
        <w:numPr>
          <w:ilvl w:val="0"/>
          <w:numId w:val="2"/>
        </w:numPr>
        <w:tabs>
          <w:tab w:val="left" w:pos="473"/>
        </w:tabs>
        <w:spacing w:line="274" w:lineRule="exact"/>
      </w:pPr>
      <w:r>
        <w:t>Por</w:t>
      </w:r>
      <w:r>
        <w:rPr>
          <w:spacing w:val="-2"/>
        </w:rPr>
        <w:t xml:space="preserve"> </w:t>
      </w:r>
      <w:r>
        <w:t>retirada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a Depósito</w:t>
      </w:r>
      <w:r>
        <w:rPr>
          <w:spacing w:val="-1"/>
        </w:rPr>
        <w:t xml:space="preserve"> </w:t>
      </w:r>
      <w:r>
        <w:t>Municipal.</w:t>
      </w:r>
    </w:p>
    <w:p w14:paraId="4B5702FD" w14:textId="77777777" w:rsidR="00650D65" w:rsidRDefault="00000000">
      <w:pPr>
        <w:pStyle w:val="Prrafodelista"/>
        <w:numPr>
          <w:ilvl w:val="1"/>
          <w:numId w:val="2"/>
        </w:numPr>
        <w:tabs>
          <w:tab w:val="left" w:pos="970"/>
          <w:tab w:val="left" w:pos="7237"/>
        </w:tabs>
        <w:spacing w:line="274" w:lineRule="exact"/>
        <w:ind w:hanging="246"/>
        <w:rPr>
          <w:sz w:val="24"/>
        </w:rPr>
      </w:pPr>
      <w:r>
        <w:rPr>
          <w:sz w:val="24"/>
        </w:rPr>
        <w:t>Bicicletas</w:t>
      </w:r>
      <w:r>
        <w:rPr>
          <w:sz w:val="24"/>
        </w:rPr>
        <w:tab/>
        <w:t>2.34</w:t>
      </w:r>
      <w:r>
        <w:rPr>
          <w:spacing w:val="-1"/>
          <w:sz w:val="24"/>
        </w:rPr>
        <w:t xml:space="preserve"> </w:t>
      </w:r>
      <w:r>
        <w:rPr>
          <w:sz w:val="24"/>
        </w:rPr>
        <w:t>€.</w:t>
      </w:r>
    </w:p>
    <w:p w14:paraId="641A8551" w14:textId="77777777" w:rsidR="00650D65" w:rsidRDefault="00000000">
      <w:pPr>
        <w:pStyle w:val="Prrafodelista"/>
        <w:numPr>
          <w:ilvl w:val="1"/>
          <w:numId w:val="2"/>
        </w:numPr>
        <w:tabs>
          <w:tab w:val="left" w:pos="984"/>
          <w:tab w:val="left" w:pos="7237"/>
        </w:tabs>
        <w:ind w:left="984" w:hanging="260"/>
        <w:rPr>
          <w:sz w:val="24"/>
        </w:rPr>
      </w:pPr>
      <w:r>
        <w:rPr>
          <w:sz w:val="24"/>
        </w:rPr>
        <w:t>Motocarros,</w:t>
      </w:r>
      <w:r>
        <w:rPr>
          <w:spacing w:val="-2"/>
          <w:sz w:val="24"/>
        </w:rPr>
        <w:t xml:space="preserve"> </w:t>
      </w:r>
      <w:r>
        <w:rPr>
          <w:sz w:val="24"/>
        </w:rPr>
        <w:t>motocicletas y</w:t>
      </w:r>
      <w:r>
        <w:rPr>
          <w:spacing w:val="-6"/>
          <w:sz w:val="24"/>
        </w:rPr>
        <w:t xml:space="preserve"> </w:t>
      </w:r>
      <w:r>
        <w:rPr>
          <w:sz w:val="24"/>
        </w:rPr>
        <w:t>ciclomotores</w:t>
      </w:r>
      <w:r>
        <w:rPr>
          <w:sz w:val="24"/>
        </w:rPr>
        <w:tab/>
        <w:t>11,73 €.</w:t>
      </w:r>
    </w:p>
    <w:p w14:paraId="6879535C" w14:textId="77777777" w:rsidR="00650D65" w:rsidRDefault="00000000">
      <w:pPr>
        <w:pStyle w:val="Prrafodelista"/>
        <w:numPr>
          <w:ilvl w:val="1"/>
          <w:numId w:val="2"/>
        </w:numPr>
        <w:tabs>
          <w:tab w:val="left" w:pos="970"/>
        </w:tabs>
        <w:ind w:hanging="246"/>
        <w:rPr>
          <w:sz w:val="24"/>
        </w:rPr>
      </w:pPr>
      <w:r>
        <w:rPr>
          <w:sz w:val="24"/>
        </w:rPr>
        <w:t>Demás</w:t>
      </w:r>
      <w:r>
        <w:rPr>
          <w:spacing w:val="-1"/>
          <w:sz w:val="24"/>
        </w:rPr>
        <w:t xml:space="preserve"> </w:t>
      </w:r>
      <w:r>
        <w:rPr>
          <w:sz w:val="24"/>
        </w:rPr>
        <w:t>vehículos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motor:</w:t>
      </w:r>
    </w:p>
    <w:p w14:paraId="117FCF95" w14:textId="77777777" w:rsidR="00650D65" w:rsidRDefault="00000000">
      <w:pPr>
        <w:pStyle w:val="Textoindependiente"/>
        <w:tabs>
          <w:tab w:val="left" w:pos="7238"/>
        </w:tabs>
        <w:ind w:left="866"/>
      </w:pPr>
      <w:r>
        <w:t>1.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1.000 Kg</w:t>
      </w:r>
      <w:r>
        <w:tab/>
        <w:t>31.25</w:t>
      </w:r>
      <w:r>
        <w:rPr>
          <w:spacing w:val="-1"/>
        </w:rPr>
        <w:t xml:space="preserve"> </w:t>
      </w:r>
      <w:r>
        <w:t>€.</w:t>
      </w:r>
    </w:p>
    <w:p w14:paraId="6F4B54D4" w14:textId="77777777" w:rsidR="00650D65" w:rsidRDefault="00000000">
      <w:pPr>
        <w:pStyle w:val="Textoindependiente"/>
        <w:tabs>
          <w:tab w:val="left" w:pos="7238"/>
        </w:tabs>
        <w:ind w:left="866"/>
      </w:pPr>
      <w:r>
        <w:t>2.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más de</w:t>
      </w:r>
      <w:r>
        <w:rPr>
          <w:spacing w:val="-1"/>
        </w:rPr>
        <w:t xml:space="preserve"> </w:t>
      </w:r>
      <w:r>
        <w:t>1.000 Kg</w:t>
      </w:r>
      <w:r>
        <w:tab/>
        <w:t>46.88</w:t>
      </w:r>
      <w:r>
        <w:rPr>
          <w:spacing w:val="-1"/>
        </w:rPr>
        <w:t xml:space="preserve"> </w:t>
      </w:r>
      <w:r>
        <w:t>€.</w:t>
      </w:r>
    </w:p>
    <w:p w14:paraId="380230B8" w14:textId="77777777" w:rsidR="00650D65" w:rsidRDefault="00000000">
      <w:pPr>
        <w:pStyle w:val="Ttulo1"/>
        <w:numPr>
          <w:ilvl w:val="0"/>
          <w:numId w:val="2"/>
        </w:numPr>
        <w:tabs>
          <w:tab w:val="left" w:pos="459"/>
        </w:tabs>
        <w:spacing w:before="5" w:after="5"/>
        <w:ind w:left="458" w:hanging="301"/>
      </w:pPr>
      <w:r>
        <w:t>Permanencia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conservación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vehículos</w:t>
      </w:r>
      <w:r>
        <w:rPr>
          <w:spacing w:val="-4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Depósito</w:t>
      </w:r>
      <w:r>
        <w:rPr>
          <w:spacing w:val="-1"/>
        </w:rPr>
        <w:t xml:space="preserve"> </w:t>
      </w:r>
      <w:r>
        <w:t>Municipal: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441"/>
        <w:gridCol w:w="2728"/>
      </w:tblGrid>
      <w:tr w:rsidR="00650D65" w14:paraId="7A19F763" w14:textId="77777777">
        <w:trPr>
          <w:trHeight w:val="270"/>
        </w:trPr>
        <w:tc>
          <w:tcPr>
            <w:tcW w:w="6441" w:type="dxa"/>
          </w:tcPr>
          <w:p w14:paraId="4713C54E" w14:textId="77777777" w:rsidR="00650D65" w:rsidRDefault="00000000">
            <w:pPr>
              <w:pStyle w:val="TableParagraph"/>
              <w:spacing w:line="251" w:lineRule="exact"/>
              <w:ind w:left="61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Bicicletas,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 cada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día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fracción</w:t>
            </w:r>
          </w:p>
        </w:tc>
        <w:tc>
          <w:tcPr>
            <w:tcW w:w="2728" w:type="dxa"/>
          </w:tcPr>
          <w:p w14:paraId="5C851F98" w14:textId="77777777" w:rsidR="00650D65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0.78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650D65" w14:paraId="72203C34" w14:textId="77777777">
        <w:trPr>
          <w:trHeight w:val="275"/>
        </w:trPr>
        <w:tc>
          <w:tcPr>
            <w:tcW w:w="6441" w:type="dxa"/>
          </w:tcPr>
          <w:p w14:paraId="513483C1" w14:textId="77777777" w:rsidR="00650D65" w:rsidRDefault="00000000"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Motocarro,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motocicleta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ciclomotor,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ídem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ídem</w:t>
            </w:r>
          </w:p>
        </w:tc>
        <w:tc>
          <w:tcPr>
            <w:tcW w:w="2728" w:type="dxa"/>
          </w:tcPr>
          <w:p w14:paraId="66AF6771" w14:textId="77777777" w:rsidR="00650D65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0.78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650D65" w14:paraId="3BE2C1E7" w14:textId="77777777">
        <w:trPr>
          <w:trHeight w:val="551"/>
        </w:trPr>
        <w:tc>
          <w:tcPr>
            <w:tcW w:w="6441" w:type="dxa"/>
          </w:tcPr>
          <w:p w14:paraId="59B29525" w14:textId="77777777" w:rsidR="00650D6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</w:tabs>
              <w:spacing w:line="27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Demás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vehículos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motor:</w:t>
            </w:r>
          </w:p>
          <w:p w14:paraId="331088D4" w14:textId="77777777" w:rsidR="00650D65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998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1.000 Kg.,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fracción</w:t>
            </w:r>
          </w:p>
        </w:tc>
        <w:tc>
          <w:tcPr>
            <w:tcW w:w="2728" w:type="dxa"/>
          </w:tcPr>
          <w:p w14:paraId="1C5E056F" w14:textId="77777777" w:rsidR="00650D65" w:rsidRDefault="00650D6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5E0333B0" w14:textId="77777777" w:rsidR="00650D65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650D65" w14:paraId="11B42A88" w14:textId="77777777">
        <w:trPr>
          <w:trHeight w:val="416"/>
        </w:trPr>
        <w:tc>
          <w:tcPr>
            <w:tcW w:w="6441" w:type="dxa"/>
          </w:tcPr>
          <w:p w14:paraId="05358207" w14:textId="77777777" w:rsidR="00650D65" w:rsidRDefault="00000000">
            <w:pPr>
              <w:pStyle w:val="TableParagraph"/>
              <w:spacing w:line="271" w:lineRule="exact"/>
              <w:ind w:left="7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ídem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ídem</w:t>
            </w:r>
          </w:p>
        </w:tc>
        <w:tc>
          <w:tcPr>
            <w:tcW w:w="2728" w:type="dxa"/>
          </w:tcPr>
          <w:p w14:paraId="70CA087A" w14:textId="77777777" w:rsidR="00650D65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€.</w:t>
            </w:r>
          </w:p>
        </w:tc>
      </w:tr>
      <w:tr w:rsidR="00650D65" w14:paraId="217A37E4" w14:textId="77777777">
        <w:trPr>
          <w:trHeight w:val="554"/>
        </w:trPr>
        <w:tc>
          <w:tcPr>
            <w:tcW w:w="6441" w:type="dxa"/>
          </w:tcPr>
          <w:p w14:paraId="47D060C6" w14:textId="77777777" w:rsidR="00650D65" w:rsidRDefault="00000000"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TÉRMINOS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PAGO:</w:t>
            </w:r>
          </w:p>
        </w:tc>
        <w:tc>
          <w:tcPr>
            <w:tcW w:w="2728" w:type="dxa"/>
          </w:tcPr>
          <w:p w14:paraId="201D5CB4" w14:textId="77777777" w:rsidR="00650D65" w:rsidRDefault="00650D65">
            <w:pPr>
              <w:pStyle w:val="TableParagraph"/>
              <w:ind w:left="0"/>
            </w:pPr>
          </w:p>
        </w:tc>
      </w:tr>
      <w:tr w:rsidR="00650D65" w14:paraId="1D60DBE2" w14:textId="77777777">
        <w:trPr>
          <w:trHeight w:val="549"/>
        </w:trPr>
        <w:tc>
          <w:tcPr>
            <w:tcW w:w="6441" w:type="dxa"/>
          </w:tcPr>
          <w:p w14:paraId="68BED8C7" w14:textId="77777777" w:rsidR="00650D65" w:rsidRDefault="00000000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Artículo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6º.</w:t>
            </w:r>
          </w:p>
        </w:tc>
        <w:tc>
          <w:tcPr>
            <w:tcW w:w="2728" w:type="dxa"/>
          </w:tcPr>
          <w:p w14:paraId="7C8F37E9" w14:textId="77777777" w:rsidR="00650D65" w:rsidRDefault="00650D65">
            <w:pPr>
              <w:pStyle w:val="TableParagraph"/>
              <w:ind w:left="0"/>
            </w:pPr>
          </w:p>
        </w:tc>
      </w:tr>
      <w:tr w:rsidR="00650D65" w14:paraId="606569A6" w14:textId="77777777">
        <w:trPr>
          <w:trHeight w:val="682"/>
        </w:trPr>
        <w:tc>
          <w:tcPr>
            <w:tcW w:w="6441" w:type="dxa"/>
          </w:tcPr>
          <w:p w14:paraId="27E038DB" w14:textId="77777777" w:rsidR="00650D65" w:rsidRDefault="00000000">
            <w:pPr>
              <w:pStyle w:val="TableParagraph"/>
              <w:spacing w:before="110" w:line="2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liquidación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tasas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reguladoras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esta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Ordenanza,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Municipal,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 parte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Local.</w:t>
            </w:r>
          </w:p>
        </w:tc>
        <w:tc>
          <w:tcPr>
            <w:tcW w:w="2728" w:type="dxa"/>
          </w:tcPr>
          <w:p w14:paraId="5FF1F589" w14:textId="77777777" w:rsidR="00650D65" w:rsidRDefault="00000000">
            <w:pPr>
              <w:pStyle w:val="TableParagraph"/>
              <w:spacing w:before="130"/>
              <w:ind w:left="57"/>
              <w:rPr>
                <w:sz w:val="24"/>
              </w:rPr>
            </w:pPr>
            <w:r>
              <w:rPr>
                <w:sz w:val="24"/>
              </w:rPr>
              <w:t>efectuará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Tesorería</w:t>
            </w:r>
          </w:p>
        </w:tc>
      </w:tr>
    </w:tbl>
    <w:p w14:paraId="2D930030" w14:textId="77777777" w:rsidR="00650D65" w:rsidRDefault="00650D65">
      <w:pPr>
        <w:rPr>
          <w:sz w:val="24"/>
        </w:rPr>
        <w:sectPr w:rsidR="00650D65">
          <w:pgSz w:w="11900" w:h="16840"/>
          <w:pgMar w:top="3360" w:right="1260" w:bottom="280" w:left="1260" w:header="698" w:footer="0" w:gutter="0"/>
          <w:cols w:space="720"/>
        </w:sectPr>
      </w:pPr>
    </w:p>
    <w:p w14:paraId="7B7B0714" w14:textId="77777777" w:rsidR="00650D65" w:rsidRDefault="00650D65">
      <w:pPr>
        <w:pStyle w:val="Textoindependiente"/>
        <w:spacing w:before="10"/>
        <w:rPr>
          <w:b/>
          <w:sz w:val="10"/>
        </w:rPr>
      </w:pPr>
    </w:p>
    <w:p w14:paraId="39CB7BB5" w14:textId="77777777" w:rsidR="00650D65" w:rsidRDefault="00000000">
      <w:pPr>
        <w:pStyle w:val="Textoindependiente"/>
        <w:spacing w:before="90"/>
        <w:ind w:left="158" w:right="150"/>
        <w:jc w:val="both"/>
      </w:pPr>
      <w:r>
        <w:t>La recaudación se llevará a efecto por la oficina Recaudatoria, y será previa a la devolución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vehículo.</w:t>
      </w:r>
    </w:p>
    <w:p w14:paraId="4E55A8E4" w14:textId="77777777" w:rsidR="00650D65" w:rsidRDefault="00000000">
      <w:pPr>
        <w:pStyle w:val="Textoindependiente"/>
        <w:ind w:left="158" w:right="148"/>
        <w:jc w:val="both"/>
      </w:pPr>
      <w:r>
        <w:t>Las tasas de conservación se devengará periódicamente cada quince días y la liquidación,</w:t>
      </w:r>
      <w:r>
        <w:rPr>
          <w:spacing w:val="1"/>
        </w:rPr>
        <w:t xml:space="preserve"> </w:t>
      </w:r>
      <w:r>
        <w:t>única o sucesivas, se notificarán otorgando un plazo de quince días</w:t>
      </w:r>
      <w:r>
        <w:rPr>
          <w:spacing w:val="1"/>
        </w:rPr>
        <w:t xml:space="preserve"> </w:t>
      </w:r>
      <w:r>
        <w:t>para realizar el</w:t>
      </w:r>
      <w:r>
        <w:rPr>
          <w:spacing w:val="60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advertencia,</w:t>
      </w:r>
      <w:r>
        <w:rPr>
          <w:spacing w:val="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impago,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apremio.</w:t>
      </w:r>
    </w:p>
    <w:p w14:paraId="473D2060" w14:textId="77777777" w:rsidR="00650D65" w:rsidRDefault="00000000">
      <w:pPr>
        <w:pStyle w:val="Textoindependiente"/>
        <w:ind w:left="158" w:right="153"/>
        <w:jc w:val="both"/>
      </w:pPr>
      <w:r>
        <w:t>La declaración de partidas fallidas, en los casos que así procedieren, se realizará de acuerdo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vigente.</w:t>
      </w:r>
    </w:p>
    <w:p w14:paraId="0F0FCBC9" w14:textId="77777777" w:rsidR="00650D65" w:rsidRDefault="00650D65">
      <w:pPr>
        <w:pStyle w:val="Textoindependiente"/>
        <w:spacing w:before="5"/>
      </w:pPr>
    </w:p>
    <w:p w14:paraId="6C098761" w14:textId="77777777" w:rsidR="00650D65" w:rsidRDefault="00000000">
      <w:pPr>
        <w:pStyle w:val="Ttulo1"/>
        <w:jc w:val="left"/>
      </w:pPr>
      <w:r>
        <w:t>COMPATIBILIDAD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ESTAS</w:t>
      </w:r>
      <w:r>
        <w:rPr>
          <w:spacing w:val="-4"/>
        </w:rPr>
        <w:t xml:space="preserve"> </w:t>
      </w:r>
      <w:r>
        <w:t>TASAS</w:t>
      </w:r>
      <w:r>
        <w:rPr>
          <w:spacing w:val="-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IMPOSICIÓN</w:t>
      </w:r>
      <w:r>
        <w:rPr>
          <w:spacing w:val="-3"/>
        </w:rPr>
        <w:t xml:space="preserve"> </w:t>
      </w:r>
      <w:r>
        <w:t>DE SANCIONES:</w:t>
      </w:r>
    </w:p>
    <w:p w14:paraId="449B7845" w14:textId="77777777" w:rsidR="00650D65" w:rsidRDefault="00650D65">
      <w:pPr>
        <w:pStyle w:val="Textoindependiente"/>
        <w:rPr>
          <w:b/>
        </w:rPr>
      </w:pPr>
    </w:p>
    <w:p w14:paraId="1B61B56D" w14:textId="77777777" w:rsidR="00650D65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7º.</w:t>
      </w:r>
    </w:p>
    <w:p w14:paraId="0E79DF95" w14:textId="77777777" w:rsidR="00650D65" w:rsidRDefault="00650D65">
      <w:pPr>
        <w:pStyle w:val="Textoindependiente"/>
        <w:spacing w:before="7"/>
        <w:rPr>
          <w:b/>
          <w:sz w:val="23"/>
        </w:rPr>
      </w:pPr>
    </w:p>
    <w:p w14:paraId="74830774" w14:textId="77777777" w:rsidR="00650D65" w:rsidRDefault="00000000">
      <w:pPr>
        <w:pStyle w:val="Textoindependiente"/>
        <w:ind w:left="158" w:right="149"/>
        <w:jc w:val="both"/>
      </w:pPr>
      <w:r>
        <w:t>Las tasas que se regulan por la presente Ordenanza son compatibles con la imposición de</w:t>
      </w:r>
      <w:r>
        <w:rPr>
          <w:spacing w:val="1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al Código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Circulación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Ordenanzas</w:t>
      </w:r>
      <w:r>
        <w:rPr>
          <w:spacing w:val="-1"/>
        </w:rPr>
        <w:t xml:space="preserve"> </w:t>
      </w:r>
      <w:r>
        <w:t>Municipales.</w:t>
      </w:r>
    </w:p>
    <w:p w14:paraId="61C1F369" w14:textId="77777777" w:rsidR="00650D65" w:rsidRDefault="00650D65">
      <w:pPr>
        <w:pStyle w:val="Textoindependiente"/>
        <w:spacing w:before="4"/>
      </w:pPr>
    </w:p>
    <w:p w14:paraId="68A3F02A" w14:textId="77777777" w:rsidR="00650D65" w:rsidRDefault="00000000">
      <w:pPr>
        <w:pStyle w:val="Ttulo1"/>
        <w:spacing w:before="1"/>
        <w:jc w:val="left"/>
      </w:pPr>
      <w:r>
        <w:t>DISPOSICIÓN</w:t>
      </w:r>
      <w:r>
        <w:rPr>
          <w:spacing w:val="-5"/>
        </w:rPr>
        <w:t xml:space="preserve"> </w:t>
      </w:r>
      <w:r>
        <w:t>FINAL:</w:t>
      </w:r>
    </w:p>
    <w:p w14:paraId="7441601C" w14:textId="77777777" w:rsidR="00650D65" w:rsidRDefault="00650D65">
      <w:pPr>
        <w:pStyle w:val="Textoindependiente"/>
        <w:spacing w:before="6"/>
        <w:rPr>
          <w:b/>
          <w:sz w:val="23"/>
        </w:rPr>
      </w:pPr>
    </w:p>
    <w:p w14:paraId="0B10FEBF" w14:textId="77777777" w:rsidR="00650D65" w:rsidRDefault="00000000">
      <w:pPr>
        <w:pStyle w:val="Textoindependiente"/>
        <w:ind w:left="158" w:right="148"/>
        <w:jc w:val="both"/>
      </w:pPr>
      <w:r>
        <w:t>La presente Ordenanza entrará en vigor el día de su publicación en el Boletín Oficial de Las</w:t>
      </w:r>
      <w:r>
        <w:rPr>
          <w:spacing w:val="1"/>
        </w:rPr>
        <w:t xml:space="preserve"> </w:t>
      </w:r>
      <w:r>
        <w:t>Palmas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comenzará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aplicarse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1990,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acuerde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derogación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siete</w:t>
      </w:r>
      <w:r>
        <w:rPr>
          <w:spacing w:val="1"/>
        </w:rPr>
        <w:t xml:space="preserve"> </w:t>
      </w:r>
      <w:r>
        <w:t>artículos,</w:t>
      </w:r>
      <w:r>
        <w:rPr>
          <w:spacing w:val="1"/>
        </w:rPr>
        <w:t xml:space="preserve"> </w:t>
      </w:r>
      <w:r>
        <w:t>habiendo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aprobada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 en Pleno en sesión celebrada el día veintidós de Noviembre de mil novecientos</w:t>
      </w:r>
      <w:r>
        <w:rPr>
          <w:spacing w:val="-57"/>
        </w:rPr>
        <w:t xml:space="preserve"> </w:t>
      </w:r>
      <w:r>
        <w:t>ochenta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nueve.</w:t>
      </w:r>
    </w:p>
    <w:p w14:paraId="2609A082" w14:textId="77777777" w:rsidR="00650D65" w:rsidRDefault="00000000">
      <w:pPr>
        <w:pStyle w:val="Textoindependiente"/>
        <w:ind w:left="158" w:right="149"/>
        <w:jc w:val="both"/>
      </w:pPr>
      <w:r>
        <w:t>La presente ordenanza municipal ha sido modificada en virtud de acuerdo plenario adoptado</w:t>
      </w:r>
      <w:r>
        <w:rPr>
          <w:spacing w:val="1"/>
        </w:rPr>
        <w:t xml:space="preserve"> </w:t>
      </w:r>
      <w:r>
        <w:t>en sesión plenaria de fecha 15 de Julio de 1997, y publicada en el Boletín Oficial de la</w:t>
      </w:r>
      <w:r>
        <w:rPr>
          <w:spacing w:val="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Palmas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1997.</w:t>
      </w:r>
    </w:p>
    <w:p w14:paraId="5A5F5AC4" w14:textId="77777777" w:rsidR="00650D65" w:rsidRDefault="00650D65">
      <w:pPr>
        <w:pStyle w:val="Textoindependiente"/>
        <w:spacing w:before="5"/>
      </w:pPr>
    </w:p>
    <w:p w14:paraId="1729EC3E" w14:textId="77777777" w:rsidR="00650D65" w:rsidRDefault="00000000">
      <w:pPr>
        <w:pStyle w:val="Ttulo1"/>
        <w:jc w:val="left"/>
      </w:pPr>
      <w:r>
        <w:t>ANEXO:</w:t>
      </w:r>
    </w:p>
    <w:p w14:paraId="3E58D499" w14:textId="77777777" w:rsidR="00650D65" w:rsidRDefault="00650D65">
      <w:pPr>
        <w:pStyle w:val="Textoindependiente"/>
        <w:spacing w:before="7"/>
        <w:rPr>
          <w:b/>
          <w:sz w:val="23"/>
        </w:rPr>
      </w:pPr>
    </w:p>
    <w:p w14:paraId="70E0D5C2" w14:textId="77777777" w:rsidR="00650D65" w:rsidRDefault="00000000">
      <w:pPr>
        <w:pStyle w:val="Textoindependiente"/>
        <w:ind w:left="158" w:right="147"/>
        <w:jc w:val="both"/>
      </w:pPr>
      <w:r>
        <w:t>Modificada base de percepción y tarifas por ordenanza publicada en el Boletín Oficial de la</w:t>
      </w:r>
      <w:r>
        <w:rPr>
          <w:spacing w:val="1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Palmas,</w:t>
      </w:r>
      <w:r>
        <w:rPr>
          <w:spacing w:val="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157 de</w:t>
      </w:r>
      <w:r>
        <w:rPr>
          <w:spacing w:val="-1"/>
        </w:rPr>
        <w:t xml:space="preserve"> </w:t>
      </w:r>
      <w:r>
        <w:t>31 de</w:t>
      </w:r>
      <w:r>
        <w:rPr>
          <w:spacing w:val="-1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2003.</w:t>
      </w:r>
    </w:p>
    <w:sectPr w:rsidR="00650D65">
      <w:pgSz w:w="11900" w:h="16840"/>
      <w:pgMar w:top="3360" w:right="1260" w:bottom="280" w:left="126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ECAA" w14:textId="77777777" w:rsidR="007B1FB7" w:rsidRDefault="007B1FB7">
      <w:r>
        <w:separator/>
      </w:r>
    </w:p>
  </w:endnote>
  <w:endnote w:type="continuationSeparator" w:id="0">
    <w:p w14:paraId="53C50F05" w14:textId="77777777" w:rsidR="007B1FB7" w:rsidRDefault="007B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DDB5" w14:textId="77777777" w:rsidR="007B1FB7" w:rsidRDefault="007B1FB7">
      <w:r>
        <w:separator/>
      </w:r>
    </w:p>
  </w:footnote>
  <w:footnote w:type="continuationSeparator" w:id="0">
    <w:p w14:paraId="3310F59D" w14:textId="77777777" w:rsidR="007B1FB7" w:rsidRDefault="007B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A21D" w14:textId="77777777" w:rsidR="00650D6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8B0B67F" wp14:editId="4E55DCC2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7492" cy="7879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492" cy="787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F02E84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55pt;margin-top:99.1pt;width:128.65pt;height:70.55pt;z-index:-251658240;mso-position-horizontal-relative:page;mso-position-vertical-relative:page" filled="f" stroked="f">
          <v:textbox inset="0,0,0,0">
            <w:txbxContent>
              <w:p w14:paraId="3D95B18D" w14:textId="77777777" w:rsidR="00650D65" w:rsidRDefault="00000000">
                <w:pPr>
                  <w:spacing w:before="10" w:line="228" w:lineRule="exact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32C94C2F" w14:textId="77777777" w:rsidR="00650D65" w:rsidRDefault="00000000">
                <w:pPr>
                  <w:spacing w:line="228" w:lineRule="exact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6F7C785E" w14:textId="77777777" w:rsidR="00650D65" w:rsidRDefault="00000000">
                <w:pPr>
                  <w:spacing w:before="1"/>
                  <w:ind w:left="3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1522B16D" w14:textId="77777777" w:rsidR="00650D65" w:rsidRDefault="00000000">
                <w:pPr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6EFD5F10" w14:textId="77777777" w:rsidR="00650D65" w:rsidRDefault="00000000">
                <w:pPr>
                  <w:spacing w:before="1" w:line="242" w:lineRule="auto"/>
                  <w:ind w:left="687" w:right="684" w:hanging="4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35975"/>
    <w:multiLevelType w:val="hybridMultilevel"/>
    <w:tmpl w:val="2DDA5BE8"/>
    <w:lvl w:ilvl="0" w:tplc="55924816">
      <w:start w:val="3"/>
      <w:numFmt w:val="lowerLetter"/>
      <w:lvlText w:val="%1)"/>
      <w:lvlJc w:val="left"/>
      <w:pPr>
        <w:ind w:left="861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C966CB00">
      <w:start w:val="1"/>
      <w:numFmt w:val="decimal"/>
      <w:lvlText w:val="%2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519C56B8">
      <w:numFmt w:val="bullet"/>
      <w:lvlText w:val="•"/>
      <w:lvlJc w:val="left"/>
      <w:pPr>
        <w:ind w:left="1604" w:hanging="240"/>
      </w:pPr>
      <w:rPr>
        <w:rFonts w:hint="default"/>
        <w:lang w:val="es-ES" w:eastAsia="en-US" w:bidi="ar-SA"/>
      </w:rPr>
    </w:lvl>
    <w:lvl w:ilvl="3" w:tplc="65CA8976">
      <w:numFmt w:val="bullet"/>
      <w:lvlText w:val="•"/>
      <w:lvlJc w:val="left"/>
      <w:pPr>
        <w:ind w:left="2209" w:hanging="240"/>
      </w:pPr>
      <w:rPr>
        <w:rFonts w:hint="default"/>
        <w:lang w:val="es-ES" w:eastAsia="en-US" w:bidi="ar-SA"/>
      </w:rPr>
    </w:lvl>
    <w:lvl w:ilvl="4" w:tplc="DEC02696">
      <w:numFmt w:val="bullet"/>
      <w:lvlText w:val="•"/>
      <w:lvlJc w:val="left"/>
      <w:pPr>
        <w:ind w:left="2813" w:hanging="240"/>
      </w:pPr>
      <w:rPr>
        <w:rFonts w:hint="default"/>
        <w:lang w:val="es-ES" w:eastAsia="en-US" w:bidi="ar-SA"/>
      </w:rPr>
    </w:lvl>
    <w:lvl w:ilvl="5" w:tplc="95CC6094">
      <w:numFmt w:val="bullet"/>
      <w:lvlText w:val="•"/>
      <w:lvlJc w:val="left"/>
      <w:pPr>
        <w:ind w:left="3418" w:hanging="240"/>
      </w:pPr>
      <w:rPr>
        <w:rFonts w:hint="default"/>
        <w:lang w:val="es-ES" w:eastAsia="en-US" w:bidi="ar-SA"/>
      </w:rPr>
    </w:lvl>
    <w:lvl w:ilvl="6" w:tplc="7B387096">
      <w:numFmt w:val="bullet"/>
      <w:lvlText w:val="•"/>
      <w:lvlJc w:val="left"/>
      <w:pPr>
        <w:ind w:left="4022" w:hanging="240"/>
      </w:pPr>
      <w:rPr>
        <w:rFonts w:hint="default"/>
        <w:lang w:val="es-ES" w:eastAsia="en-US" w:bidi="ar-SA"/>
      </w:rPr>
    </w:lvl>
    <w:lvl w:ilvl="7" w:tplc="9E62B422">
      <w:numFmt w:val="bullet"/>
      <w:lvlText w:val="•"/>
      <w:lvlJc w:val="left"/>
      <w:pPr>
        <w:ind w:left="4627" w:hanging="240"/>
      </w:pPr>
      <w:rPr>
        <w:rFonts w:hint="default"/>
        <w:lang w:val="es-ES" w:eastAsia="en-US" w:bidi="ar-SA"/>
      </w:rPr>
    </w:lvl>
    <w:lvl w:ilvl="8" w:tplc="F4EE137C">
      <w:numFmt w:val="bullet"/>
      <w:lvlText w:val="•"/>
      <w:lvlJc w:val="left"/>
      <w:pPr>
        <w:ind w:left="5231" w:hanging="240"/>
      </w:pPr>
      <w:rPr>
        <w:rFonts w:hint="default"/>
        <w:lang w:val="es-ES" w:eastAsia="en-US" w:bidi="ar-SA"/>
      </w:rPr>
    </w:lvl>
  </w:abstractNum>
  <w:abstractNum w:abstractNumId="1" w15:restartNumberingAfterBreak="0">
    <w:nsid w:val="75DF48B6"/>
    <w:multiLevelType w:val="hybridMultilevel"/>
    <w:tmpl w:val="637E621A"/>
    <w:lvl w:ilvl="0" w:tplc="E3AAA724">
      <w:start w:val="1"/>
      <w:numFmt w:val="upperLetter"/>
      <w:lvlText w:val="%1)"/>
      <w:lvlJc w:val="left"/>
      <w:pPr>
        <w:ind w:left="472" w:hanging="31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B3A091F4">
      <w:start w:val="1"/>
      <w:numFmt w:val="lowerLetter"/>
      <w:lvlText w:val="%2)"/>
      <w:lvlJc w:val="left"/>
      <w:pPr>
        <w:ind w:left="969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C86441FE">
      <w:numFmt w:val="bullet"/>
      <w:lvlText w:val="•"/>
      <w:lvlJc w:val="left"/>
      <w:pPr>
        <w:ind w:left="1895" w:hanging="245"/>
      </w:pPr>
      <w:rPr>
        <w:rFonts w:hint="default"/>
        <w:lang w:val="es-ES" w:eastAsia="en-US" w:bidi="ar-SA"/>
      </w:rPr>
    </w:lvl>
    <w:lvl w:ilvl="3" w:tplc="266A1B3A">
      <w:numFmt w:val="bullet"/>
      <w:lvlText w:val="•"/>
      <w:lvlJc w:val="left"/>
      <w:pPr>
        <w:ind w:left="2831" w:hanging="245"/>
      </w:pPr>
      <w:rPr>
        <w:rFonts w:hint="default"/>
        <w:lang w:val="es-ES" w:eastAsia="en-US" w:bidi="ar-SA"/>
      </w:rPr>
    </w:lvl>
    <w:lvl w:ilvl="4" w:tplc="C2B4ECCC">
      <w:numFmt w:val="bullet"/>
      <w:lvlText w:val="•"/>
      <w:lvlJc w:val="left"/>
      <w:pPr>
        <w:ind w:left="3766" w:hanging="245"/>
      </w:pPr>
      <w:rPr>
        <w:rFonts w:hint="default"/>
        <w:lang w:val="es-ES" w:eastAsia="en-US" w:bidi="ar-SA"/>
      </w:rPr>
    </w:lvl>
    <w:lvl w:ilvl="5" w:tplc="124EB102">
      <w:numFmt w:val="bullet"/>
      <w:lvlText w:val="•"/>
      <w:lvlJc w:val="left"/>
      <w:pPr>
        <w:ind w:left="4702" w:hanging="245"/>
      </w:pPr>
      <w:rPr>
        <w:rFonts w:hint="default"/>
        <w:lang w:val="es-ES" w:eastAsia="en-US" w:bidi="ar-SA"/>
      </w:rPr>
    </w:lvl>
    <w:lvl w:ilvl="6" w:tplc="09F67B48">
      <w:numFmt w:val="bullet"/>
      <w:lvlText w:val="•"/>
      <w:lvlJc w:val="left"/>
      <w:pPr>
        <w:ind w:left="5637" w:hanging="245"/>
      </w:pPr>
      <w:rPr>
        <w:rFonts w:hint="default"/>
        <w:lang w:val="es-ES" w:eastAsia="en-US" w:bidi="ar-SA"/>
      </w:rPr>
    </w:lvl>
    <w:lvl w:ilvl="7" w:tplc="EE6E93F8">
      <w:numFmt w:val="bullet"/>
      <w:lvlText w:val="•"/>
      <w:lvlJc w:val="left"/>
      <w:pPr>
        <w:ind w:left="6573" w:hanging="245"/>
      </w:pPr>
      <w:rPr>
        <w:rFonts w:hint="default"/>
        <w:lang w:val="es-ES" w:eastAsia="en-US" w:bidi="ar-SA"/>
      </w:rPr>
    </w:lvl>
    <w:lvl w:ilvl="8" w:tplc="FA005692">
      <w:numFmt w:val="bullet"/>
      <w:lvlText w:val="•"/>
      <w:lvlJc w:val="left"/>
      <w:pPr>
        <w:ind w:left="7508" w:hanging="245"/>
      </w:pPr>
      <w:rPr>
        <w:rFonts w:hint="default"/>
        <w:lang w:val="es-ES" w:eastAsia="en-US" w:bidi="ar-SA"/>
      </w:rPr>
    </w:lvl>
  </w:abstractNum>
  <w:num w:numId="1" w16cid:durableId="1982954162">
    <w:abstractNumId w:val="0"/>
  </w:num>
  <w:num w:numId="2" w16cid:durableId="1808278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0D65"/>
    <w:rsid w:val="00650D65"/>
    <w:rsid w:val="007B1FB7"/>
    <w:rsid w:val="00C9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B0145"/>
  <w15:docId w15:val="{2FBA7E54-1EFC-43D8-BAE6-0FEC0CAF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58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58" w:right="147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969" w:hanging="246"/>
    </w:pPr>
  </w:style>
  <w:style w:type="paragraph" w:customStyle="1" w:styleId="TableParagraph">
    <w:name w:val="Table Paragraph"/>
    <w:basedOn w:val="Normal"/>
    <w:uiPriority w:val="1"/>
    <w:qFormat/>
    <w:pPr>
      <w:ind w:left="6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Fiscal Reguladora de las tasas por retirada o inmovilización de vehículos de la vía pública con</dc:title>
  <dc:creator>SMorales</dc:creator>
  <cp:lastModifiedBy>Elsa Maria Ramón Perdomo</cp:lastModifiedBy>
  <cp:revision>2</cp:revision>
  <dcterms:created xsi:type="dcterms:W3CDTF">2022-10-26T08:21:00Z</dcterms:created>
  <dcterms:modified xsi:type="dcterms:W3CDTF">2022-10-26T08:21:00Z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2022-10-26T00:00:00Z</vt:filetime>
  </property>
</Properties>
</file>