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1288"/>
        <w:gridCol w:w="2272"/>
        <w:gridCol w:w="1660"/>
      </w:tblGrid>
      <w:tr w:rsidR="00094E0D" w14:paraId="5BFBCB46" w14:textId="77777777">
        <w:trPr>
          <w:trHeight w:val="694"/>
        </w:trPr>
        <w:tc>
          <w:tcPr>
            <w:tcW w:w="2186" w:type="dxa"/>
            <w:tcBorders>
              <w:left w:val="single" w:sz="12" w:space="0" w:color="000000"/>
            </w:tcBorders>
            <w:shd w:val="clear" w:color="auto" w:fill="C6DFB3"/>
          </w:tcPr>
          <w:p w14:paraId="4A043199" w14:textId="77777777" w:rsidR="00094E0D" w:rsidRDefault="00094E0D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1DEF8E5B" w14:textId="77777777" w:rsidR="00094E0D" w:rsidRDefault="00000000">
            <w:pPr>
              <w:pStyle w:val="TableParagraph"/>
              <w:ind w:left="33"/>
              <w:rPr>
                <w:b/>
              </w:rPr>
            </w:pPr>
            <w:r>
              <w:rPr>
                <w:b/>
              </w:rPr>
              <w:t>Procedimiento</w:t>
            </w:r>
          </w:p>
        </w:tc>
        <w:tc>
          <w:tcPr>
            <w:tcW w:w="1288" w:type="dxa"/>
            <w:shd w:val="clear" w:color="auto" w:fill="C6DFB3"/>
          </w:tcPr>
          <w:p w14:paraId="0A34EF63" w14:textId="77777777" w:rsidR="00094E0D" w:rsidRDefault="00094E0D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2BD05087" w14:textId="77777777" w:rsidR="00094E0D" w:rsidRDefault="00000000">
            <w:pPr>
              <w:pStyle w:val="TableParagraph"/>
              <w:ind w:left="31"/>
              <w:rPr>
                <w:b/>
              </w:rPr>
            </w:pPr>
            <w:r>
              <w:rPr>
                <w:b/>
              </w:rPr>
              <w:t>Número</w:t>
            </w:r>
          </w:p>
        </w:tc>
        <w:tc>
          <w:tcPr>
            <w:tcW w:w="2272" w:type="dxa"/>
            <w:shd w:val="clear" w:color="auto" w:fill="C6DFB3"/>
          </w:tcPr>
          <w:p w14:paraId="71AE2148" w14:textId="77777777" w:rsidR="00094E0D" w:rsidRDefault="00094E0D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403FC9FB" w14:textId="77777777" w:rsidR="00094E0D" w:rsidRDefault="00000000">
            <w:pPr>
              <w:pStyle w:val="TableParagraph"/>
              <w:ind w:left="38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660" w:type="dxa"/>
            <w:shd w:val="clear" w:color="auto" w:fill="C6DFB3"/>
          </w:tcPr>
          <w:p w14:paraId="6A3481B7" w14:textId="77777777" w:rsidR="00094E0D" w:rsidRDefault="00094E0D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7B613A05" w14:textId="77777777" w:rsidR="00094E0D" w:rsidRDefault="00000000">
            <w:pPr>
              <w:pStyle w:val="TableParagraph"/>
              <w:ind w:left="32"/>
              <w:rPr>
                <w:b/>
              </w:rPr>
            </w:pPr>
            <w:r>
              <w:rPr>
                <w:b/>
              </w:rPr>
              <w:t>Importe</w:t>
            </w:r>
          </w:p>
        </w:tc>
      </w:tr>
      <w:tr w:rsidR="00094E0D" w14:paraId="0ACF415F" w14:textId="77777777">
        <w:trPr>
          <w:trHeight w:val="535"/>
        </w:trPr>
        <w:tc>
          <w:tcPr>
            <w:tcW w:w="2186" w:type="dxa"/>
            <w:tcBorders>
              <w:left w:val="single" w:sz="12" w:space="0" w:color="000000"/>
            </w:tcBorders>
            <w:shd w:val="clear" w:color="auto" w:fill="9AC1E6"/>
          </w:tcPr>
          <w:p w14:paraId="65B22733" w14:textId="77777777" w:rsidR="00094E0D" w:rsidRDefault="00000000">
            <w:pPr>
              <w:pStyle w:val="TableParagraph"/>
              <w:spacing w:before="133"/>
              <w:ind w:left="33"/>
              <w:rPr>
                <w:b/>
              </w:rPr>
            </w:pPr>
            <w:r>
              <w:rPr>
                <w:b/>
              </w:rPr>
              <w:t>Obras</w:t>
            </w:r>
          </w:p>
        </w:tc>
        <w:tc>
          <w:tcPr>
            <w:tcW w:w="1288" w:type="dxa"/>
          </w:tcPr>
          <w:p w14:paraId="7E96C982" w14:textId="77777777" w:rsidR="00094E0D" w:rsidRDefault="00000000">
            <w:pPr>
              <w:pStyle w:val="TableParagraph"/>
              <w:spacing w:before="133"/>
              <w:ind w:right="-15"/>
              <w:jc w:val="right"/>
            </w:pPr>
            <w:r>
              <w:t>32</w:t>
            </w:r>
          </w:p>
        </w:tc>
        <w:tc>
          <w:tcPr>
            <w:tcW w:w="2272" w:type="dxa"/>
          </w:tcPr>
          <w:p w14:paraId="79BD7556" w14:textId="77777777" w:rsidR="00094E0D" w:rsidRDefault="00000000">
            <w:pPr>
              <w:pStyle w:val="TableParagraph"/>
              <w:spacing w:before="133"/>
              <w:ind w:right="-15"/>
              <w:jc w:val="right"/>
            </w:pPr>
            <w:r>
              <w:t>1,80%</w:t>
            </w:r>
          </w:p>
        </w:tc>
        <w:tc>
          <w:tcPr>
            <w:tcW w:w="1660" w:type="dxa"/>
          </w:tcPr>
          <w:p w14:paraId="744B60D8" w14:textId="77777777" w:rsidR="00094E0D" w:rsidRDefault="00000000">
            <w:pPr>
              <w:pStyle w:val="TableParagraph"/>
              <w:spacing w:before="133"/>
              <w:ind w:right="-15"/>
              <w:jc w:val="right"/>
            </w:pPr>
            <w:r>
              <w:t>380.508,32</w:t>
            </w:r>
            <w:r>
              <w:rPr>
                <w:spacing w:val="3"/>
              </w:rPr>
              <w:t xml:space="preserve"> </w:t>
            </w:r>
            <w:r>
              <w:t>€</w:t>
            </w:r>
          </w:p>
        </w:tc>
      </w:tr>
      <w:tr w:rsidR="00094E0D" w14:paraId="0B2C6A1D" w14:textId="77777777">
        <w:trPr>
          <w:trHeight w:val="490"/>
        </w:trPr>
        <w:tc>
          <w:tcPr>
            <w:tcW w:w="2186" w:type="dxa"/>
            <w:tcBorders>
              <w:left w:val="single" w:sz="12" w:space="0" w:color="000000"/>
            </w:tcBorders>
            <w:shd w:val="clear" w:color="auto" w:fill="F4AF83"/>
          </w:tcPr>
          <w:p w14:paraId="4C0B9993" w14:textId="77777777" w:rsidR="00094E0D" w:rsidRDefault="00000000">
            <w:pPr>
              <w:pStyle w:val="TableParagraph"/>
              <w:spacing w:before="111"/>
              <w:ind w:left="33"/>
              <w:rPr>
                <w:b/>
              </w:rPr>
            </w:pPr>
            <w:r>
              <w:rPr>
                <w:b/>
              </w:rPr>
              <w:t>Servicios</w:t>
            </w:r>
          </w:p>
        </w:tc>
        <w:tc>
          <w:tcPr>
            <w:tcW w:w="1288" w:type="dxa"/>
          </w:tcPr>
          <w:p w14:paraId="740F81DA" w14:textId="77777777" w:rsidR="00094E0D" w:rsidRDefault="00000000">
            <w:pPr>
              <w:pStyle w:val="TableParagraph"/>
              <w:spacing w:before="111"/>
              <w:ind w:right="-15"/>
              <w:jc w:val="right"/>
            </w:pPr>
            <w:r>
              <w:t>746</w:t>
            </w:r>
          </w:p>
        </w:tc>
        <w:tc>
          <w:tcPr>
            <w:tcW w:w="2272" w:type="dxa"/>
          </w:tcPr>
          <w:p w14:paraId="11F58627" w14:textId="77777777" w:rsidR="00094E0D" w:rsidRDefault="00000000">
            <w:pPr>
              <w:pStyle w:val="TableParagraph"/>
              <w:spacing w:before="111"/>
              <w:ind w:right="-15"/>
              <w:jc w:val="right"/>
            </w:pPr>
            <w:r>
              <w:t>42%</w:t>
            </w:r>
          </w:p>
        </w:tc>
        <w:tc>
          <w:tcPr>
            <w:tcW w:w="1660" w:type="dxa"/>
          </w:tcPr>
          <w:p w14:paraId="132846AF" w14:textId="77777777" w:rsidR="00094E0D" w:rsidRDefault="00000000">
            <w:pPr>
              <w:pStyle w:val="TableParagraph"/>
              <w:spacing w:before="111"/>
              <w:ind w:right="-15"/>
              <w:jc w:val="right"/>
            </w:pPr>
            <w:r>
              <w:t>1.629.861,68</w:t>
            </w:r>
            <w:r>
              <w:rPr>
                <w:spacing w:val="3"/>
              </w:rPr>
              <w:t xml:space="preserve"> </w:t>
            </w:r>
            <w:r>
              <w:t>€</w:t>
            </w:r>
          </w:p>
        </w:tc>
      </w:tr>
      <w:tr w:rsidR="00094E0D" w14:paraId="506A543C" w14:textId="77777777">
        <w:trPr>
          <w:trHeight w:val="564"/>
        </w:trPr>
        <w:tc>
          <w:tcPr>
            <w:tcW w:w="2186" w:type="dxa"/>
            <w:tcBorders>
              <w:left w:val="single" w:sz="12" w:space="0" w:color="000000"/>
            </w:tcBorders>
            <w:shd w:val="clear" w:color="auto" w:fill="BFBFBF"/>
          </w:tcPr>
          <w:p w14:paraId="41EF9966" w14:textId="77777777" w:rsidR="00094E0D" w:rsidRDefault="00000000">
            <w:pPr>
              <w:pStyle w:val="TableParagraph"/>
              <w:spacing w:before="147"/>
              <w:ind w:left="33"/>
              <w:rPr>
                <w:b/>
              </w:rPr>
            </w:pPr>
            <w:r>
              <w:rPr>
                <w:b/>
              </w:rPr>
              <w:t>Suministros</w:t>
            </w:r>
          </w:p>
        </w:tc>
        <w:tc>
          <w:tcPr>
            <w:tcW w:w="1288" w:type="dxa"/>
          </w:tcPr>
          <w:p w14:paraId="1FDCC71B" w14:textId="77777777" w:rsidR="00094E0D" w:rsidRDefault="00000000">
            <w:pPr>
              <w:pStyle w:val="TableParagraph"/>
              <w:spacing w:before="147"/>
              <w:ind w:right="-15"/>
              <w:jc w:val="right"/>
            </w:pPr>
            <w:r>
              <w:t>996</w:t>
            </w:r>
          </w:p>
        </w:tc>
        <w:tc>
          <w:tcPr>
            <w:tcW w:w="2272" w:type="dxa"/>
          </w:tcPr>
          <w:p w14:paraId="73CF239B" w14:textId="77777777" w:rsidR="00094E0D" w:rsidRDefault="00000000">
            <w:pPr>
              <w:pStyle w:val="TableParagraph"/>
              <w:spacing w:before="147"/>
              <w:ind w:right="-15"/>
              <w:jc w:val="right"/>
            </w:pPr>
            <w:r>
              <w:t>56,10%</w:t>
            </w:r>
          </w:p>
        </w:tc>
        <w:tc>
          <w:tcPr>
            <w:tcW w:w="1660" w:type="dxa"/>
          </w:tcPr>
          <w:p w14:paraId="6C95F87A" w14:textId="77777777" w:rsidR="00094E0D" w:rsidRDefault="00000000">
            <w:pPr>
              <w:pStyle w:val="TableParagraph"/>
              <w:spacing w:before="147"/>
              <w:ind w:right="-15"/>
              <w:jc w:val="right"/>
            </w:pPr>
            <w:r>
              <w:t>895.393,86</w:t>
            </w:r>
            <w:r>
              <w:rPr>
                <w:spacing w:val="3"/>
              </w:rPr>
              <w:t xml:space="preserve"> </w:t>
            </w:r>
            <w:r>
              <w:t>€</w:t>
            </w:r>
          </w:p>
        </w:tc>
      </w:tr>
      <w:tr w:rsidR="00094E0D" w14:paraId="639530D7" w14:textId="77777777">
        <w:trPr>
          <w:trHeight w:val="1145"/>
        </w:trPr>
        <w:tc>
          <w:tcPr>
            <w:tcW w:w="2186" w:type="dxa"/>
            <w:tcBorders>
              <w:left w:val="single" w:sz="12" w:space="0" w:color="000000"/>
            </w:tcBorders>
            <w:shd w:val="clear" w:color="auto" w:fill="FFD866"/>
          </w:tcPr>
          <w:p w14:paraId="1A2E5BA3" w14:textId="77777777" w:rsidR="00094E0D" w:rsidRDefault="00094E0D">
            <w:pPr>
              <w:pStyle w:val="TableParagraph"/>
              <w:rPr>
                <w:rFonts w:ascii="Times New Roman"/>
              </w:rPr>
            </w:pPr>
          </w:p>
          <w:p w14:paraId="7F7E4DE2" w14:textId="77777777" w:rsidR="00094E0D" w:rsidRDefault="00000000">
            <w:pPr>
              <w:pStyle w:val="TableParagraph"/>
              <w:spacing w:before="175"/>
              <w:ind w:left="33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88" w:type="dxa"/>
          </w:tcPr>
          <w:p w14:paraId="2B7ED6DB" w14:textId="77777777" w:rsidR="00094E0D" w:rsidRDefault="00094E0D">
            <w:pPr>
              <w:pStyle w:val="TableParagraph"/>
              <w:rPr>
                <w:rFonts w:ascii="Times New Roman"/>
              </w:rPr>
            </w:pPr>
          </w:p>
          <w:p w14:paraId="3C055DDC" w14:textId="77777777" w:rsidR="00094E0D" w:rsidRDefault="00000000">
            <w:pPr>
              <w:pStyle w:val="TableParagraph"/>
              <w:spacing w:before="175"/>
              <w:ind w:right="-15"/>
              <w:jc w:val="right"/>
            </w:pPr>
            <w:r>
              <w:t>1774</w:t>
            </w:r>
          </w:p>
        </w:tc>
        <w:tc>
          <w:tcPr>
            <w:tcW w:w="2272" w:type="dxa"/>
          </w:tcPr>
          <w:p w14:paraId="34EE93A5" w14:textId="77777777" w:rsidR="00094E0D" w:rsidRDefault="00094E0D">
            <w:pPr>
              <w:pStyle w:val="TableParagraph"/>
              <w:rPr>
                <w:rFonts w:ascii="Times New Roman"/>
              </w:rPr>
            </w:pPr>
          </w:p>
          <w:p w14:paraId="3FA2E8CC" w14:textId="77777777" w:rsidR="00094E0D" w:rsidRDefault="00000000">
            <w:pPr>
              <w:pStyle w:val="TableParagraph"/>
              <w:spacing w:before="175"/>
              <w:ind w:right="-15"/>
              <w:jc w:val="right"/>
            </w:pPr>
            <w:r>
              <w:t>100%</w:t>
            </w:r>
          </w:p>
        </w:tc>
        <w:tc>
          <w:tcPr>
            <w:tcW w:w="1660" w:type="dxa"/>
          </w:tcPr>
          <w:p w14:paraId="67C9BB5D" w14:textId="77777777" w:rsidR="00094E0D" w:rsidRDefault="00094E0D">
            <w:pPr>
              <w:pStyle w:val="TableParagraph"/>
              <w:rPr>
                <w:rFonts w:ascii="Times New Roman"/>
              </w:rPr>
            </w:pPr>
          </w:p>
          <w:p w14:paraId="4125D625" w14:textId="77777777" w:rsidR="00094E0D" w:rsidRDefault="00000000">
            <w:pPr>
              <w:pStyle w:val="TableParagraph"/>
              <w:spacing w:before="175"/>
              <w:ind w:right="-15"/>
              <w:jc w:val="right"/>
            </w:pPr>
            <w:r>
              <w:t>2.905.763,86</w:t>
            </w:r>
            <w:r>
              <w:rPr>
                <w:spacing w:val="3"/>
              </w:rPr>
              <w:t xml:space="preserve"> </w:t>
            </w:r>
            <w:r>
              <w:t>€</w:t>
            </w:r>
          </w:p>
        </w:tc>
      </w:tr>
    </w:tbl>
    <w:p w14:paraId="6D7F9B6B" w14:textId="77777777" w:rsidR="00094E0D" w:rsidRDefault="00094E0D">
      <w:pPr>
        <w:pStyle w:val="Ttulo"/>
        <w:rPr>
          <w:sz w:val="20"/>
        </w:rPr>
      </w:pPr>
    </w:p>
    <w:p w14:paraId="537A469D" w14:textId="77777777" w:rsidR="00094E0D" w:rsidRDefault="00000000">
      <w:pPr>
        <w:pStyle w:val="Ttulo"/>
        <w:spacing w:before="8"/>
        <w:rPr>
          <w:sz w:val="15"/>
        </w:rPr>
      </w:pPr>
      <w:r>
        <w:pict w14:anchorId="14F3E0DC">
          <v:group id="_x0000_s1026" style="position:absolute;margin-left:53.3pt;margin-top:11pt;width:387.5pt;height:209.65pt;z-index:-251657216;mso-wrap-distance-left:0;mso-wrap-distance-right:0;mso-position-horizontal-relative:page" coordorigin="1066,220" coordsize="7750,41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2835;top:839;width:3784;height:3149">
              <v:imagedata r:id="rId4" o:title=""/>
            </v:shape>
            <v:rect id="_x0000_s1036" style="position:absolute;left:4308;top:940;width:850;height:305" stroked="f">
              <v:fill opacity="58880f"/>
            </v:rect>
            <v:rect id="_x0000_s1035" style="position:absolute;left:4308;top:940;width:850;height:305" filled="f" strokecolor="#4472c3" strokeweight=".96pt"/>
            <v:shape id="_x0000_s1034" type="#_x0000_t75" style="position:absolute;left:4963;top:1158;width:1373;height:500">
              <v:imagedata r:id="rId5" o:title=""/>
            </v:shape>
            <v:rect id="_x0000_s1033" style="position:absolute;left:5013;top:1214;width:1184;height:303" stroked="f">
              <v:fill opacity="58880f"/>
            </v:rect>
            <v:rect id="_x0000_s1032" style="position:absolute;left:5013;top:1214;width:1184;height:303" filled="f" strokecolor="#ed7c31" strokeweight=".96pt"/>
            <v:shape id="_x0000_s1031" type="#_x0000_t75" style="position:absolute;left:5184;top:2685;width:1546;height:497">
              <v:imagedata r:id="rId6" o:title=""/>
            </v:shape>
            <v:shape id="_x0000_s1030" type="#_x0000_t75" style="position:absolute;left:2894;top:1938;width:1179;height:497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072;top:227;width:7736;height:4179" filled="f" strokecolor="#d8d8d8" strokeweight=".72pt">
              <v:textbox inset="0,0,0,0">
                <w:txbxContent>
                  <w:p w14:paraId="6B061A02" w14:textId="77777777" w:rsidR="00094E0D" w:rsidRDefault="00000000">
                    <w:pPr>
                      <w:spacing w:before="142"/>
                      <w:ind w:left="1537" w:right="1538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595959"/>
                        <w:spacing w:val="-2"/>
                        <w:sz w:val="36"/>
                      </w:rPr>
                      <w:t>ESTADÍSTICA</w:t>
                    </w:r>
                    <w:r>
                      <w:rPr>
                        <w:b/>
                        <w:color w:val="595959"/>
                        <w:spacing w:val="-18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595959"/>
                        <w:spacing w:val="-1"/>
                        <w:sz w:val="36"/>
                      </w:rPr>
                      <w:t>CONTRATOS</w:t>
                    </w:r>
                    <w:r>
                      <w:rPr>
                        <w:b/>
                        <w:color w:val="595959"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595959"/>
                        <w:spacing w:val="-1"/>
                        <w:sz w:val="36"/>
                      </w:rPr>
                      <w:t>2021</w:t>
                    </w:r>
                  </w:p>
                  <w:p w14:paraId="6420A082" w14:textId="77777777" w:rsidR="00094E0D" w:rsidRDefault="00000000">
                    <w:pPr>
                      <w:spacing w:before="154"/>
                      <w:ind w:left="1169" w:right="1538"/>
                      <w:jc w:val="center"/>
                      <w:rPr>
                        <w:sz w:val="20"/>
                      </w:rPr>
                    </w:pPr>
                    <w:r>
                      <w:rPr>
                        <w:color w:val="4472C3"/>
                        <w:sz w:val="20"/>
                      </w:rPr>
                      <w:t>Obras32</w:t>
                    </w:r>
                  </w:p>
                  <w:p w14:paraId="52BA76B7" w14:textId="77777777" w:rsidR="00094E0D" w:rsidRDefault="00000000">
                    <w:pPr>
                      <w:spacing w:before="30"/>
                      <w:ind w:left="1537" w:right="212"/>
                      <w:jc w:val="center"/>
                      <w:rPr>
                        <w:sz w:val="20"/>
                      </w:rPr>
                    </w:pPr>
                    <w:r>
                      <w:rPr>
                        <w:color w:val="ED7C31"/>
                        <w:sz w:val="20"/>
                      </w:rPr>
                      <w:t>Servicios</w:t>
                    </w:r>
                    <w:r>
                      <w:rPr>
                        <w:color w:val="ED7C31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ED7C31"/>
                        <w:sz w:val="20"/>
                      </w:rPr>
                      <w:t>746</w:t>
                    </w:r>
                  </w:p>
                </w:txbxContent>
              </v:textbox>
            </v:shape>
            <v:shape id="_x0000_s1028" type="#_x0000_t202" style="position:absolute;left:5244;top:2738;width:1342;height:303" strokecolor="#a5a5a5" strokeweight=".96pt">
              <v:fill opacity="58880f"/>
              <v:textbox inset="0,0,0,0">
                <w:txbxContent>
                  <w:p w14:paraId="19641DD2" w14:textId="77777777" w:rsidR="00094E0D" w:rsidRDefault="00000000">
                    <w:pPr>
                      <w:spacing w:before="18"/>
                      <w:ind w:left="47"/>
                      <w:rPr>
                        <w:sz w:val="20"/>
                      </w:rPr>
                    </w:pPr>
                    <w:r>
                      <w:rPr>
                        <w:color w:val="A5A5A5"/>
                        <w:sz w:val="20"/>
                      </w:rPr>
                      <w:t>Suministro</w:t>
                    </w:r>
                    <w:r>
                      <w:rPr>
                        <w:color w:val="A5A5A5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A5A5A5"/>
                        <w:sz w:val="20"/>
                      </w:rPr>
                      <w:t>996</w:t>
                    </w:r>
                  </w:p>
                </w:txbxContent>
              </v:textbox>
            </v:shape>
            <v:shape id="_x0000_s1027" type="#_x0000_t202" style="position:absolute;left:2947;top:1994;width:982;height:305" strokecolor="#ffbf00" strokeweight=".96pt">
              <v:fill opacity="58880f"/>
              <v:textbox inset="0,0,0,0">
                <w:txbxContent>
                  <w:p w14:paraId="041A3AB3" w14:textId="77777777" w:rsidR="00094E0D" w:rsidRDefault="00000000">
                    <w:pPr>
                      <w:spacing w:before="20"/>
                      <w:ind w:left="50"/>
                      <w:rPr>
                        <w:sz w:val="20"/>
                      </w:rPr>
                    </w:pPr>
                    <w:r>
                      <w:rPr>
                        <w:color w:val="FFBF00"/>
                        <w:sz w:val="20"/>
                      </w:rPr>
                      <w:t>Total</w:t>
                    </w:r>
                    <w:r>
                      <w:rPr>
                        <w:color w:val="FFBF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BF00"/>
                        <w:sz w:val="20"/>
                      </w:rPr>
                      <w:t>1774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094E0D">
      <w:type w:val="continuous"/>
      <w:pgSz w:w="11910" w:h="16840"/>
      <w:pgMar w:top="136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4E0D"/>
    <w:rsid w:val="00094E0D"/>
    <w:rsid w:val="00D5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1FC5B8A"/>
  <w15:docId w15:val="{FE4BBFA4-CD30-43D1-8BEF-FCECF0A8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Libro1</dc:title>
  <dc:creator>emramon</dc:creator>
  <cp:lastModifiedBy>Elsa Maria Ramón Perdomo</cp:lastModifiedBy>
  <cp:revision>2</cp:revision>
  <dcterms:created xsi:type="dcterms:W3CDTF">2022-10-27T10:52:00Z</dcterms:created>
  <dcterms:modified xsi:type="dcterms:W3CDTF">2022-10-27T10:52:00Z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LastSaved">
    <vt:filetime>2022-10-27T00:00:00Z</vt:filetime>
  </property>
</Properties>
</file>