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474F" w14:textId="77777777" w:rsidR="00301F1C" w:rsidRDefault="00000000">
      <w:pPr>
        <w:spacing w:before="128"/>
        <w:ind w:left="4494" w:right="4468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BANDO</w:t>
      </w:r>
    </w:p>
    <w:p w14:paraId="0F3A8129" w14:textId="77777777" w:rsidR="00301F1C" w:rsidRDefault="00000000">
      <w:pPr>
        <w:pStyle w:val="Textoindependiente"/>
        <w:spacing w:before="207"/>
        <w:ind w:left="118" w:right="110"/>
        <w:jc w:val="both"/>
      </w:pPr>
      <w:r>
        <w:t>ASUNTO: SOBRE LAS MEDIDAS A ADOPTAR EN LA REALIZACION DE LAS HOGUERAS 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FESTIVIDAD DE</w:t>
      </w:r>
      <w:r>
        <w:rPr>
          <w:spacing w:val="-1"/>
        </w:rPr>
        <w:t xml:space="preserve"> </w:t>
      </w:r>
      <w:r>
        <w:t>SAN JUAN Y</w:t>
      </w:r>
      <w:r>
        <w:rPr>
          <w:spacing w:val="-1"/>
        </w:rPr>
        <w:t xml:space="preserve"> </w:t>
      </w:r>
      <w:r>
        <w:t>SAN PEDRO.</w:t>
      </w:r>
    </w:p>
    <w:p w14:paraId="5279C51B" w14:textId="77777777" w:rsidR="00301F1C" w:rsidRDefault="00301F1C">
      <w:pPr>
        <w:pStyle w:val="Textoindependiente"/>
        <w:spacing w:before="10"/>
        <w:rPr>
          <w:sz w:val="20"/>
        </w:rPr>
      </w:pPr>
    </w:p>
    <w:p w14:paraId="248B7407" w14:textId="77777777" w:rsidR="00301F1C" w:rsidRDefault="00000000">
      <w:pPr>
        <w:pStyle w:val="Textoindependiente"/>
        <w:spacing w:line="218" w:lineRule="auto"/>
        <w:ind w:left="128" w:right="122"/>
        <w:jc w:val="both"/>
      </w:pPr>
      <w:r>
        <w:t xml:space="preserve">Como </w:t>
      </w:r>
      <w:proofErr w:type="gramStart"/>
      <w:r>
        <w:t>Alcalde</w:t>
      </w:r>
      <w:proofErr w:type="gramEnd"/>
      <w:r>
        <w:t>-Presidente del Ayuntamiento de Tías y ante la próxima celebración de la noche de</w:t>
      </w:r>
      <w:r>
        <w:rPr>
          <w:spacing w:val="1"/>
        </w:rPr>
        <w:t xml:space="preserve"> </w:t>
      </w:r>
      <w:r>
        <w:t>San</w:t>
      </w:r>
      <w:r>
        <w:rPr>
          <w:spacing w:val="24"/>
        </w:rPr>
        <w:t xml:space="preserve"> </w:t>
      </w:r>
      <w:r>
        <w:t>Juan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San</w:t>
      </w:r>
      <w:r>
        <w:rPr>
          <w:spacing w:val="25"/>
        </w:rPr>
        <w:t xml:space="preserve"> </w:t>
      </w:r>
      <w:r>
        <w:t>Pedro,</w:t>
      </w:r>
      <w:r>
        <w:rPr>
          <w:spacing w:val="25"/>
        </w:rPr>
        <w:t xml:space="preserve"> </w:t>
      </w:r>
      <w:r>
        <w:t>previéndose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realización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hogueras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término</w:t>
      </w:r>
      <w:r>
        <w:rPr>
          <w:spacing w:val="25"/>
        </w:rPr>
        <w:t xml:space="preserve"> </w:t>
      </w:r>
      <w:r>
        <w:t>municipal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dado</w:t>
      </w:r>
      <w:r>
        <w:rPr>
          <w:spacing w:val="-59"/>
        </w:rPr>
        <w:t xml:space="preserve"> </w:t>
      </w:r>
      <w:r>
        <w:t>que las mismas suponen un riesgo para la seguridad de las personas, los bienes y el medio</w:t>
      </w:r>
      <w:r>
        <w:rPr>
          <w:spacing w:val="1"/>
        </w:rPr>
        <w:t xml:space="preserve"> </w:t>
      </w:r>
      <w:r>
        <w:t>ambiente,</w:t>
      </w:r>
      <w:r>
        <w:rPr>
          <w:spacing w:val="-2"/>
        </w:rPr>
        <w:t xml:space="preserve"> </w:t>
      </w:r>
      <w:r>
        <w:t>vengo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dictar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siguiente:</w:t>
      </w:r>
    </w:p>
    <w:p w14:paraId="14EEF482" w14:textId="77777777" w:rsidR="00301F1C" w:rsidRDefault="00301F1C">
      <w:pPr>
        <w:pStyle w:val="Textoindependiente"/>
        <w:rPr>
          <w:sz w:val="24"/>
        </w:rPr>
      </w:pPr>
    </w:p>
    <w:p w14:paraId="2E26C90A" w14:textId="77777777" w:rsidR="00301F1C" w:rsidRDefault="00000000">
      <w:pPr>
        <w:pStyle w:val="Textoindependiente"/>
        <w:spacing w:before="201"/>
        <w:ind w:left="118" w:right="109"/>
        <w:jc w:val="both"/>
      </w:pPr>
      <w:r>
        <w:t xml:space="preserve">Que los interesados en la realización de cualquier hoguera por motivos de la </w:t>
      </w:r>
      <w:r>
        <w:rPr>
          <w:rFonts w:ascii="Arial" w:hAnsi="Arial"/>
          <w:b/>
        </w:rPr>
        <w:t>FESTIVIDAD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SAN JUAN Y SAN PEDRO </w:t>
      </w:r>
      <w:r>
        <w:t xml:space="preserve">deberán comunicarlo expresamente mediante instancia en </w:t>
      </w:r>
      <w:r>
        <w:rPr>
          <w:rFonts w:ascii="Arial" w:hAnsi="Arial"/>
          <w:b/>
        </w:rPr>
        <w:t>modelo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oficial antes del miércoles 24 junio del actual </w:t>
      </w:r>
      <w:r>
        <w:t>y que se les facilitará en la jefatura de la policía</w:t>
      </w:r>
      <w:r>
        <w:rPr>
          <w:spacing w:val="1"/>
        </w:rPr>
        <w:t xml:space="preserve"> </w:t>
      </w:r>
      <w:r>
        <w:t>Local de Tías, con indicación de la ubicación de la hoguera. El Ayuntamiento debe conocer</w:t>
      </w:r>
      <w:r>
        <w:rPr>
          <w:spacing w:val="1"/>
        </w:rPr>
        <w:t xml:space="preserve"> </w:t>
      </w:r>
      <w:r>
        <w:t>previamente la ubicación de las hogueras, pues así se facilitará la labor de los bomberos en caso</w:t>
      </w:r>
      <w:r>
        <w:rPr>
          <w:spacing w:val="1"/>
        </w:rPr>
        <w:t xml:space="preserve"> </w:t>
      </w:r>
      <w:r>
        <w:t>de ser necesaria su intervención. La presentación del correspondiente escrito o instancia presume</w:t>
      </w:r>
      <w:r>
        <w:rPr>
          <w:spacing w:val="-59"/>
        </w:rPr>
        <w:t xml:space="preserve"> </w:t>
      </w:r>
      <w:r>
        <w:t>la aceptación incondicionada por el solicitante del contenido de la totalidad de las condiciones más</w:t>
      </w:r>
      <w:r>
        <w:rPr>
          <w:spacing w:val="-59"/>
        </w:rPr>
        <w:t xml:space="preserve"> </w:t>
      </w:r>
      <w:r>
        <w:t>adelante</w:t>
      </w:r>
      <w:r>
        <w:rPr>
          <w:spacing w:val="-2"/>
        </w:rPr>
        <w:t xml:space="preserve"> </w:t>
      </w:r>
      <w:r>
        <w:t>expuestas</w:t>
      </w:r>
      <w:r>
        <w:rPr>
          <w:spacing w:val="-1"/>
        </w:rPr>
        <w:t xml:space="preserve"> </w:t>
      </w:r>
      <w:r>
        <w:t>y de</w:t>
      </w:r>
      <w:r>
        <w:rPr>
          <w:spacing w:val="-2"/>
        </w:rPr>
        <w:t xml:space="preserve"> </w:t>
      </w:r>
      <w:r>
        <w:t>obligado</w:t>
      </w:r>
      <w:r>
        <w:rPr>
          <w:spacing w:val="-1"/>
        </w:rPr>
        <w:t xml:space="preserve"> </w:t>
      </w:r>
      <w:r>
        <w:t>cumplimiento.</w:t>
      </w:r>
    </w:p>
    <w:p w14:paraId="20FB45BF" w14:textId="77777777" w:rsidR="00301F1C" w:rsidRDefault="00301F1C">
      <w:pPr>
        <w:pStyle w:val="Textoindependiente"/>
      </w:pPr>
    </w:p>
    <w:p w14:paraId="62AF844E" w14:textId="77777777" w:rsidR="00301F1C" w:rsidRDefault="00000000">
      <w:pPr>
        <w:pStyle w:val="Textoindependiente"/>
        <w:ind w:left="118" w:right="109"/>
        <w:jc w:val="both"/>
      </w:pPr>
      <w:r>
        <w:t>En el supuesto caso de no presentación de la comunicación a la que hace referencia el párrafo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autoriza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Policía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retirada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correspondiente hoguera, siempre que no cumplan con todas y cada una de las condiciones a</w:t>
      </w:r>
      <w:r>
        <w:rPr>
          <w:spacing w:val="1"/>
        </w:rPr>
        <w:t xml:space="preserve"> </w:t>
      </w:r>
      <w:r>
        <w:t>continuación</w:t>
      </w:r>
      <w:r>
        <w:rPr>
          <w:spacing w:val="-2"/>
        </w:rPr>
        <w:t xml:space="preserve"> </w:t>
      </w:r>
      <w:r>
        <w:t>expuestas.</w:t>
      </w:r>
    </w:p>
    <w:p w14:paraId="02738EF7" w14:textId="77777777" w:rsidR="00301F1C" w:rsidRDefault="00301F1C">
      <w:pPr>
        <w:pStyle w:val="Textoindependiente"/>
      </w:pPr>
    </w:p>
    <w:p w14:paraId="2640390D" w14:textId="77777777" w:rsidR="00301F1C" w:rsidRDefault="00000000">
      <w:pPr>
        <w:pStyle w:val="Ttulo1"/>
      </w:pPr>
      <w:r>
        <w:t>1</w:t>
      </w:r>
      <w:r>
        <w:rPr>
          <w:rFonts w:ascii="Arial MT" w:hAnsi="Arial MT"/>
          <w:b w:val="0"/>
        </w:rPr>
        <w:t>.-</w:t>
      </w:r>
      <w:r>
        <w:t>El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permitido</w:t>
      </w:r>
      <w:r>
        <w:rPr>
          <w:spacing w:val="1"/>
        </w:rPr>
        <w:t xml:space="preserve"> </w:t>
      </w:r>
      <w:r>
        <w:t>alrededor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hoguera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sobrepasará</w:t>
      </w:r>
      <w:r>
        <w:rPr>
          <w:spacing w:val="6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alerta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encuentre la isla de Lanzarote, y se aplicaran las medidas de prevención establecidas por el</w:t>
      </w:r>
      <w:r>
        <w:rPr>
          <w:spacing w:val="-59"/>
        </w:rPr>
        <w:t xml:space="preserve"> </w:t>
      </w:r>
      <w:r>
        <w:t>Gobierno de Canarias para hacer frente a la crisis sanitaria ocasionada por la covid-19 en</w:t>
      </w:r>
      <w:r>
        <w:rPr>
          <w:spacing w:val="1"/>
        </w:rPr>
        <w:t xml:space="preserve"> </w:t>
      </w:r>
      <w:r>
        <w:t>Canarias.</w:t>
      </w:r>
    </w:p>
    <w:p w14:paraId="08D97EB8" w14:textId="77777777" w:rsidR="00301F1C" w:rsidRDefault="00301F1C">
      <w:pPr>
        <w:pStyle w:val="Textoindependiente"/>
        <w:spacing w:before="8"/>
        <w:rPr>
          <w:rFonts w:ascii="Arial"/>
          <w:b/>
          <w:sz w:val="21"/>
        </w:rPr>
      </w:pPr>
    </w:p>
    <w:p w14:paraId="1ADF1EE8" w14:textId="77777777" w:rsidR="00301F1C" w:rsidRDefault="00000000">
      <w:pPr>
        <w:pStyle w:val="Textoindependiente"/>
        <w:spacing w:line="218" w:lineRule="auto"/>
        <w:ind w:left="118" w:right="123"/>
        <w:jc w:val="both"/>
      </w:pPr>
      <w:r>
        <w:rPr>
          <w:rFonts w:ascii="Arial" w:hAnsi="Arial"/>
          <w:b/>
        </w:rPr>
        <w:t>2.-</w:t>
      </w:r>
      <w:r>
        <w:t>La pila de materiales a quemar no deberá sobrepasar la altura de 3 metros y un diámetro de 6</w:t>
      </w:r>
      <w:r>
        <w:rPr>
          <w:spacing w:val="1"/>
        </w:rPr>
        <w:t xml:space="preserve"> </w:t>
      </w:r>
      <w:r>
        <w:t>metros si se ubica a menos de 100 metros de alguna edificación, líneas aéreas de servicios,</w:t>
      </w:r>
      <w:r>
        <w:rPr>
          <w:spacing w:val="1"/>
        </w:rPr>
        <w:t xml:space="preserve"> </w:t>
      </w:r>
      <w:r>
        <w:t>mobiliario</w:t>
      </w:r>
      <w:r>
        <w:rPr>
          <w:spacing w:val="-2"/>
        </w:rPr>
        <w:t xml:space="preserve"> </w:t>
      </w:r>
      <w:r>
        <w:t>urbano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vehículos.</w:t>
      </w:r>
    </w:p>
    <w:p w14:paraId="7CB15762" w14:textId="77777777" w:rsidR="00301F1C" w:rsidRDefault="00301F1C">
      <w:pPr>
        <w:pStyle w:val="Textoindependiente"/>
        <w:spacing w:before="11"/>
        <w:rPr>
          <w:sz w:val="21"/>
        </w:rPr>
      </w:pPr>
    </w:p>
    <w:p w14:paraId="3A725824" w14:textId="77777777" w:rsidR="00301F1C" w:rsidRDefault="00000000">
      <w:pPr>
        <w:pStyle w:val="Textoindependiente"/>
        <w:spacing w:line="218" w:lineRule="auto"/>
        <w:ind w:left="128" w:right="124"/>
        <w:jc w:val="both"/>
      </w:pPr>
      <w:r>
        <w:t>3.-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combustibles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sólidos</w:t>
      </w:r>
      <w:r>
        <w:rPr>
          <w:spacing w:val="1"/>
        </w:rPr>
        <w:t xml:space="preserve"> </w:t>
      </w:r>
      <w:r>
        <w:t>quedando</w:t>
      </w:r>
      <w:r>
        <w:rPr>
          <w:spacing w:val="1"/>
        </w:rPr>
        <w:t xml:space="preserve"> </w:t>
      </w:r>
      <w:r>
        <w:t>prohibidos</w:t>
      </w:r>
      <w:r>
        <w:rPr>
          <w:spacing w:val="1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 xml:space="preserve">neumáticos, las </w:t>
      </w:r>
      <w:proofErr w:type="gramStart"/>
      <w:r>
        <w:t>goma-espumas</w:t>
      </w:r>
      <w:proofErr w:type="gramEnd"/>
      <w:r>
        <w:t>, los plásticos, así como los botes de aerosoles de cualquier clase,</w:t>
      </w:r>
      <w:r>
        <w:rPr>
          <w:spacing w:val="-59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otro</w:t>
      </w:r>
      <w:r>
        <w:rPr>
          <w:spacing w:val="-2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susceptible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explosión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emisión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humo</w:t>
      </w:r>
      <w:r>
        <w:rPr>
          <w:spacing w:val="-2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gas</w:t>
      </w:r>
      <w:r>
        <w:rPr>
          <w:spacing w:val="-2"/>
        </w:rPr>
        <w:t xml:space="preserve"> </w:t>
      </w:r>
      <w:r>
        <w:t>tóxico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nocivo.</w:t>
      </w:r>
    </w:p>
    <w:p w14:paraId="4FAC3B90" w14:textId="77777777" w:rsidR="00301F1C" w:rsidRDefault="00301F1C">
      <w:pPr>
        <w:pStyle w:val="Textoindependiente"/>
        <w:spacing w:before="3"/>
        <w:rPr>
          <w:sz w:val="20"/>
        </w:rPr>
      </w:pPr>
    </w:p>
    <w:p w14:paraId="1D75DF07" w14:textId="77777777" w:rsidR="00301F1C" w:rsidRDefault="00000000">
      <w:pPr>
        <w:pStyle w:val="Textoindependiente"/>
        <w:ind w:left="118" w:right="109"/>
        <w:jc w:val="both"/>
      </w:pPr>
      <w:r>
        <w:rPr>
          <w:rFonts w:ascii="Arial" w:hAnsi="Arial"/>
          <w:b/>
        </w:rPr>
        <w:t>4.-</w:t>
      </w:r>
      <w:r>
        <w:t>La hoguera deberá situarse a una distancia mínima de 15 metros de cualquier construcción,</w:t>
      </w:r>
      <w:r>
        <w:rPr>
          <w:spacing w:val="1"/>
        </w:rPr>
        <w:t xml:space="preserve"> </w:t>
      </w:r>
      <w:r>
        <w:t>viviendas, carreteras, tendido eléctrico o telefónico, árboles, vehículos estacionados o cualquier</w:t>
      </w:r>
      <w:r>
        <w:rPr>
          <w:spacing w:val="1"/>
        </w:rPr>
        <w:t xml:space="preserve"> </w:t>
      </w:r>
      <w:r>
        <w:t>instalación, y no entorpecerá en ningún caso los viales de acceso y circulación de la zona. Deberá</w:t>
      </w:r>
      <w:r>
        <w:rPr>
          <w:spacing w:val="-59"/>
        </w:rPr>
        <w:t xml:space="preserve"> </w:t>
      </w:r>
      <w:r>
        <w:t>igualmente</w:t>
      </w:r>
      <w:r>
        <w:rPr>
          <w:spacing w:val="-2"/>
        </w:rPr>
        <w:t xml:space="preserve"> </w:t>
      </w:r>
      <w:r>
        <w:t>respetarse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distancia</w:t>
      </w:r>
      <w:r>
        <w:rPr>
          <w:spacing w:val="-2"/>
        </w:rPr>
        <w:t xml:space="preserve"> </w:t>
      </w:r>
      <w:r>
        <w:t>mínima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metros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hogueras.</w:t>
      </w:r>
    </w:p>
    <w:p w14:paraId="4DF9CF9B" w14:textId="77777777" w:rsidR="00301F1C" w:rsidRDefault="00301F1C">
      <w:pPr>
        <w:pStyle w:val="Textoindependiente"/>
        <w:spacing w:before="7"/>
        <w:rPr>
          <w:sz w:val="21"/>
        </w:rPr>
      </w:pPr>
    </w:p>
    <w:p w14:paraId="039E52C4" w14:textId="77777777" w:rsidR="00301F1C" w:rsidRDefault="00000000">
      <w:pPr>
        <w:pStyle w:val="Textoindependiente"/>
        <w:spacing w:line="223" w:lineRule="auto"/>
        <w:ind w:left="118" w:right="112"/>
        <w:jc w:val="both"/>
      </w:pPr>
      <w:r>
        <w:rPr>
          <w:rFonts w:ascii="Arial" w:hAnsi="Arial"/>
          <w:b/>
        </w:rPr>
        <w:t>5.-</w:t>
      </w:r>
      <w:r>
        <w:t>Queda terminantemente prohibido hacer fuego sobre zona asfaltada, en la playa ni el montaje</w:t>
      </w:r>
      <w:r>
        <w:rPr>
          <w:spacing w:val="1"/>
        </w:rPr>
        <w:t xml:space="preserve"> </w:t>
      </w:r>
      <w:r>
        <w:t>de la hoguera sobre zona asfaltada en área de la playa, ni áreas de sensibilidad ecológica o de</w:t>
      </w:r>
      <w:r>
        <w:rPr>
          <w:spacing w:val="1"/>
        </w:rPr>
        <w:t xml:space="preserve"> </w:t>
      </w:r>
      <w:r>
        <w:t>patrimonio.</w:t>
      </w:r>
    </w:p>
    <w:p w14:paraId="6BD9DA6E" w14:textId="77777777" w:rsidR="00301F1C" w:rsidRDefault="00301F1C">
      <w:pPr>
        <w:pStyle w:val="Textoindependiente"/>
        <w:spacing w:before="3"/>
      </w:pPr>
    </w:p>
    <w:p w14:paraId="1F9D94C4" w14:textId="77777777" w:rsidR="00301F1C" w:rsidRDefault="00000000">
      <w:pPr>
        <w:pStyle w:val="Textoindependiente"/>
        <w:spacing w:before="1"/>
        <w:ind w:left="118" w:right="110"/>
        <w:jc w:val="both"/>
      </w:pPr>
      <w:r>
        <w:rPr>
          <w:rFonts w:ascii="Arial" w:hAnsi="Arial"/>
          <w:b/>
        </w:rPr>
        <w:t>6.-</w:t>
      </w:r>
      <w:r>
        <w:t>Las hogueras podrán ser prendidas desde las 20:00 horas del día 23 y 28 hasta las 01:00 horas</w:t>
      </w:r>
      <w:r>
        <w:rPr>
          <w:spacing w:val="-59"/>
        </w:rPr>
        <w:t xml:space="preserve"> </w:t>
      </w:r>
      <w:r>
        <w:t>del día 24 y 29 de junio, de cara a respetar un descanso adecuado de los vecinos. Al finalizar</w:t>
      </w:r>
      <w:r>
        <w:rPr>
          <w:spacing w:val="1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garantizarse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hoguera queda</w:t>
      </w:r>
      <w:r>
        <w:rPr>
          <w:spacing w:val="-2"/>
        </w:rPr>
        <w:t xml:space="preserve"> </w:t>
      </w:r>
      <w:r>
        <w:t>completamente</w:t>
      </w:r>
      <w:r>
        <w:rPr>
          <w:spacing w:val="-1"/>
        </w:rPr>
        <w:t xml:space="preserve"> </w:t>
      </w:r>
      <w:r>
        <w:t>apagada.</w:t>
      </w:r>
    </w:p>
    <w:p w14:paraId="7B60DEC5" w14:textId="77777777" w:rsidR="00301F1C" w:rsidRDefault="00301F1C">
      <w:pPr>
        <w:pStyle w:val="Textoindependiente"/>
        <w:spacing w:before="11"/>
        <w:rPr>
          <w:sz w:val="21"/>
        </w:rPr>
      </w:pPr>
    </w:p>
    <w:p w14:paraId="4E4F14EA" w14:textId="77777777" w:rsidR="00301F1C" w:rsidRDefault="00000000">
      <w:pPr>
        <w:pStyle w:val="Textoindependiente"/>
        <w:ind w:left="118"/>
        <w:jc w:val="both"/>
      </w:pPr>
      <w:r>
        <w:rPr>
          <w:rFonts w:ascii="Arial"/>
          <w:b/>
        </w:rPr>
        <w:t>7.-</w:t>
      </w:r>
      <w:r>
        <w:rPr>
          <w:rFonts w:ascii="Arial"/>
          <w:b/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obligatorio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tenencia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extintor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hoguera</w:t>
      </w:r>
      <w:r>
        <w:rPr>
          <w:spacing w:val="-3"/>
        </w:rPr>
        <w:t xml:space="preserve"> </w:t>
      </w:r>
      <w:r>
        <w:t>instalada.</w:t>
      </w:r>
    </w:p>
    <w:p w14:paraId="4AE23DD5" w14:textId="77777777" w:rsidR="00301F1C" w:rsidRDefault="00301F1C">
      <w:pPr>
        <w:pStyle w:val="Textoindependiente"/>
        <w:spacing w:before="11"/>
        <w:rPr>
          <w:sz w:val="29"/>
        </w:rPr>
      </w:pPr>
    </w:p>
    <w:p w14:paraId="646AF2A3" w14:textId="77777777" w:rsidR="00301F1C" w:rsidRDefault="00000000">
      <w:pPr>
        <w:spacing w:before="95"/>
        <w:ind w:right="108"/>
        <w:jc w:val="right"/>
        <w:rPr>
          <w:sz w:val="14"/>
        </w:rPr>
      </w:pPr>
      <w:r>
        <w:pict w14:anchorId="78EE9345">
          <v:group id="_x0000_s2054" style="position:absolute;left:0;text-align:left;margin-left:65.25pt;margin-top:14pt;width:493.15pt;height:29.6pt;z-index:-15801344;mso-position-horizontal-relative:page" coordorigin="1305,280" coordsize="9863,592">
            <v:rect id="_x0000_s2057" style="position:absolute;left:1315;top:724;width:9843;height:138" fillcolor="#00457a" stroked="f"/>
            <v:shape id="_x0000_s2056" style="position:absolute;left:1305;top:285;width:9863;height:582" coordorigin="1305,285" coordsize="9863,582" o:spt="100" adj="0,,0" path="m1310,290r,368m1310,724r,138m11163,724r,138m1305,719r9863,m1310,867r9853,m11163,290r,368m11163,724r,138m1305,285r9863,m1310,663r9853,m1305,719r9863,m1310,867r9853,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5" type="#_x0000_t202" style="position:absolute;left:1315;top:290;width:9843;height:396" filled="f" stroked="f">
              <v:textbox inset="0,0,0,0">
                <w:txbxContent>
                  <w:p w14:paraId="1FD42199" w14:textId="77777777" w:rsidR="00301F1C" w:rsidRDefault="00000000">
                    <w:pPr>
                      <w:ind w:left="10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13523554027473147663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en </w:t>
                    </w:r>
                    <w:hyperlink r:id="rId6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sz w:val="14"/>
        </w:rPr>
        <w:t>1</w:t>
      </w:r>
      <w:r>
        <w:rPr>
          <w:spacing w:val="-1"/>
          <w:sz w:val="14"/>
        </w:rPr>
        <w:t xml:space="preserve"> </w:t>
      </w:r>
      <w:r>
        <w:rPr>
          <w:sz w:val="14"/>
        </w:rPr>
        <w:t>/ 2</w:t>
      </w:r>
    </w:p>
    <w:p w14:paraId="75EB4462" w14:textId="77777777" w:rsidR="00301F1C" w:rsidRDefault="00301F1C">
      <w:pPr>
        <w:jc w:val="right"/>
        <w:rPr>
          <w:sz w:val="14"/>
        </w:rPr>
        <w:sectPr w:rsidR="00301F1C">
          <w:headerReference w:type="default" r:id="rId7"/>
          <w:footerReference w:type="default" r:id="rId8"/>
          <w:type w:val="continuous"/>
          <w:pgSz w:w="11910" w:h="16840"/>
          <w:pgMar w:top="1660" w:right="740" w:bottom="520" w:left="1300" w:header="326" w:footer="327" w:gutter="0"/>
          <w:pgNumType w:start="1"/>
          <w:cols w:space="720"/>
        </w:sectPr>
      </w:pPr>
    </w:p>
    <w:p w14:paraId="5DAB5664" w14:textId="77777777" w:rsidR="00301F1C" w:rsidRDefault="00301F1C">
      <w:pPr>
        <w:pStyle w:val="Textoindependiente"/>
        <w:rPr>
          <w:sz w:val="20"/>
        </w:rPr>
      </w:pPr>
    </w:p>
    <w:p w14:paraId="111E1EA9" w14:textId="77777777" w:rsidR="00301F1C" w:rsidRDefault="00301F1C">
      <w:pPr>
        <w:pStyle w:val="Textoindependiente"/>
        <w:spacing w:before="9"/>
        <w:rPr>
          <w:sz w:val="18"/>
        </w:rPr>
      </w:pPr>
    </w:p>
    <w:p w14:paraId="4B8AF530" w14:textId="77777777" w:rsidR="00301F1C" w:rsidRDefault="00000000">
      <w:pPr>
        <w:pStyle w:val="Textoindependiente"/>
        <w:ind w:left="118" w:right="109"/>
        <w:jc w:val="both"/>
      </w:pPr>
      <w:r>
        <w:rPr>
          <w:rFonts w:ascii="Arial" w:hAnsi="Arial"/>
          <w:b/>
        </w:rPr>
        <w:t>8.-</w:t>
      </w:r>
      <w:r>
        <w:t>El</w:t>
      </w:r>
      <w:r>
        <w:rPr>
          <w:spacing w:val="41"/>
        </w:rPr>
        <w:t xml:space="preserve"> </w:t>
      </w:r>
      <w:r>
        <w:t>responsable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hoguera</w:t>
      </w:r>
      <w:r>
        <w:rPr>
          <w:spacing w:val="41"/>
        </w:rPr>
        <w:t xml:space="preserve"> </w:t>
      </w:r>
      <w:r>
        <w:t>deberá</w:t>
      </w:r>
      <w:r>
        <w:rPr>
          <w:spacing w:val="42"/>
        </w:rPr>
        <w:t xml:space="preserve"> </w:t>
      </w:r>
      <w:r>
        <w:t>garantizar</w:t>
      </w:r>
      <w:r>
        <w:rPr>
          <w:spacing w:val="41"/>
        </w:rPr>
        <w:t xml:space="preserve"> </w:t>
      </w:r>
      <w:r>
        <w:t>que,</w:t>
      </w:r>
      <w:r>
        <w:rPr>
          <w:spacing w:val="42"/>
        </w:rPr>
        <w:t xml:space="preserve"> </w:t>
      </w:r>
      <w:r>
        <w:t>tras</w:t>
      </w:r>
      <w:r>
        <w:rPr>
          <w:spacing w:val="42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hoguera,</w:t>
      </w:r>
      <w:r>
        <w:rPr>
          <w:spacing w:val="42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día</w:t>
      </w:r>
      <w:r>
        <w:rPr>
          <w:spacing w:val="42"/>
        </w:rPr>
        <w:t xml:space="preserve"> </w:t>
      </w:r>
      <w:r>
        <w:t>siguiente</w:t>
      </w:r>
      <w:r>
        <w:rPr>
          <w:spacing w:val="41"/>
        </w:rPr>
        <w:t xml:space="preserve"> </w:t>
      </w:r>
      <w:r>
        <w:t>todo</w:t>
      </w:r>
      <w:r>
        <w:rPr>
          <w:spacing w:val="-58"/>
        </w:rPr>
        <w:t xml:space="preserve"> </w:t>
      </w:r>
      <w:r>
        <w:t>queda en condiciones de limpieza y orden, recogiendo los residuos de la hoguera tal y como se</w:t>
      </w:r>
      <w:r>
        <w:rPr>
          <w:spacing w:val="1"/>
        </w:rPr>
        <w:t xml:space="preserve"> </w:t>
      </w:r>
      <w:r>
        <w:t>encontraba</w:t>
      </w:r>
      <w:r>
        <w:rPr>
          <w:spacing w:val="-2"/>
        </w:rPr>
        <w:t xml:space="preserve"> </w:t>
      </w:r>
      <w:r>
        <w:t>anteriormente.</w:t>
      </w:r>
    </w:p>
    <w:p w14:paraId="2CED0A54" w14:textId="77777777" w:rsidR="00301F1C" w:rsidRDefault="00301F1C">
      <w:pPr>
        <w:pStyle w:val="Textoindependiente"/>
      </w:pPr>
    </w:p>
    <w:p w14:paraId="1CB214D4" w14:textId="77777777" w:rsidR="00301F1C" w:rsidRDefault="00000000">
      <w:pPr>
        <w:pStyle w:val="Textoindependiente"/>
        <w:ind w:left="118" w:right="111"/>
        <w:jc w:val="both"/>
      </w:pPr>
      <w:r>
        <w:rPr>
          <w:rFonts w:ascii="Arial" w:hAnsi="Arial"/>
          <w:b/>
        </w:rPr>
        <w:t xml:space="preserve">9.- </w:t>
      </w:r>
      <w:r>
        <w:t>La Policía Local vigilará el estricto cumplimiento de estas disposiciones pudiendo en caso de</w:t>
      </w:r>
      <w:r>
        <w:rPr>
          <w:spacing w:val="1"/>
        </w:rPr>
        <w:t xml:space="preserve"> </w:t>
      </w:r>
      <w:r>
        <w:t>infracción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peligro,</w:t>
      </w:r>
      <w:r>
        <w:rPr>
          <w:spacing w:val="1"/>
        </w:rPr>
        <w:t xml:space="preserve"> </w:t>
      </w:r>
      <w:r>
        <w:t>incluido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meteorológico,</w:t>
      </w:r>
      <w:r>
        <w:rPr>
          <w:spacing w:val="1"/>
        </w:rPr>
        <w:t xml:space="preserve"> </w:t>
      </w:r>
      <w:r>
        <w:t>prohibir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encendido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ordenar</w:t>
      </w:r>
      <w:r>
        <w:rPr>
          <w:spacing w:val="6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extinción</w:t>
      </w:r>
      <w:r>
        <w:rPr>
          <w:spacing w:val="-2"/>
        </w:rPr>
        <w:t xml:space="preserve"> </w:t>
      </w:r>
      <w:r>
        <w:t>inmediata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hoguera.</w:t>
      </w:r>
    </w:p>
    <w:p w14:paraId="76D5DA76" w14:textId="77777777" w:rsidR="00301F1C" w:rsidRDefault="00301F1C">
      <w:pPr>
        <w:pStyle w:val="Textoindependiente"/>
        <w:spacing w:before="5"/>
        <w:rPr>
          <w:sz w:val="20"/>
        </w:rPr>
      </w:pPr>
    </w:p>
    <w:p w14:paraId="052ACBB8" w14:textId="77777777" w:rsidR="00301F1C" w:rsidRDefault="00000000">
      <w:pPr>
        <w:pStyle w:val="Ttulo1"/>
        <w:ind w:right="109"/>
      </w:pPr>
      <w:r>
        <w:t>10.-Que ante cualquier incidente o emergencia se deberá utilizar el teléfono genérico de</w:t>
      </w:r>
      <w:r>
        <w:rPr>
          <w:spacing w:val="1"/>
        </w:rPr>
        <w:t xml:space="preserve"> </w:t>
      </w:r>
      <w:r>
        <w:t>Emergencias</w:t>
      </w:r>
      <w:r>
        <w:rPr>
          <w:spacing w:val="59"/>
        </w:rPr>
        <w:t xml:space="preserve"> </w:t>
      </w:r>
      <w:r>
        <w:t>(112),</w:t>
      </w:r>
      <w:r>
        <w:rPr>
          <w:spacing w:val="59"/>
        </w:rPr>
        <w:t xml:space="preserve"> </w:t>
      </w:r>
      <w:r>
        <w:t>el</w:t>
      </w:r>
      <w:r>
        <w:rPr>
          <w:spacing w:val="59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la</w:t>
      </w:r>
      <w:r>
        <w:rPr>
          <w:spacing w:val="59"/>
        </w:rPr>
        <w:t xml:space="preserve"> </w:t>
      </w:r>
      <w:r>
        <w:t>Policía</w:t>
      </w:r>
      <w:r>
        <w:rPr>
          <w:spacing w:val="59"/>
        </w:rPr>
        <w:t xml:space="preserve"> </w:t>
      </w:r>
      <w:r>
        <w:t>Local</w:t>
      </w:r>
      <w:r>
        <w:rPr>
          <w:spacing w:val="59"/>
        </w:rPr>
        <w:t xml:space="preserve"> </w:t>
      </w:r>
      <w:r>
        <w:t>(928.83.41.01),</w:t>
      </w:r>
      <w:r>
        <w:rPr>
          <w:spacing w:val="59"/>
        </w:rPr>
        <w:t xml:space="preserve"> </w:t>
      </w:r>
      <w:r>
        <w:t>el</w:t>
      </w:r>
      <w:r>
        <w:rPr>
          <w:spacing w:val="59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bomberos</w:t>
      </w:r>
      <w:r>
        <w:rPr>
          <w:spacing w:val="59"/>
        </w:rPr>
        <w:t xml:space="preserve"> </w:t>
      </w:r>
      <w:r>
        <w:t>(080)</w:t>
      </w:r>
      <w:r>
        <w:rPr>
          <w:spacing w:val="59"/>
        </w:rPr>
        <w:t xml:space="preserve"> </w:t>
      </w:r>
      <w:r>
        <w:t>o</w:t>
      </w:r>
      <w:r>
        <w:rPr>
          <w:spacing w:val="59"/>
        </w:rPr>
        <w:t xml:space="preserve"> </w:t>
      </w:r>
      <w:r>
        <w:t>el</w:t>
      </w:r>
      <w:r>
        <w:rPr>
          <w:spacing w:val="59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(660544422).</w:t>
      </w:r>
    </w:p>
    <w:p w14:paraId="55D60638" w14:textId="77777777" w:rsidR="00301F1C" w:rsidRDefault="00301F1C">
      <w:pPr>
        <w:pStyle w:val="Textoindependiente"/>
        <w:rPr>
          <w:rFonts w:ascii="Arial"/>
          <w:b/>
          <w:sz w:val="24"/>
        </w:rPr>
      </w:pPr>
    </w:p>
    <w:p w14:paraId="0EB96AEA" w14:textId="77777777" w:rsidR="00301F1C" w:rsidRDefault="00000000">
      <w:pPr>
        <w:pStyle w:val="Textoindependiente"/>
        <w:spacing w:before="162"/>
        <w:ind w:left="123"/>
        <w:jc w:val="both"/>
      </w:pPr>
      <w:r>
        <w:t>11.-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incumplimiento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dispuesto</w:t>
      </w:r>
      <w:r>
        <w:rPr>
          <w:spacing w:val="-4"/>
        </w:rPr>
        <w:t xml:space="preserve"> </w:t>
      </w:r>
      <w:r>
        <w:t>dará</w:t>
      </w:r>
      <w:r>
        <w:rPr>
          <w:spacing w:val="-3"/>
        </w:rPr>
        <w:t xml:space="preserve"> </w:t>
      </w:r>
      <w:r>
        <w:t>lugar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preceptivas</w:t>
      </w:r>
      <w:r>
        <w:rPr>
          <w:spacing w:val="-3"/>
        </w:rPr>
        <w:t xml:space="preserve"> </w:t>
      </w:r>
      <w:r>
        <w:t>sanciones.</w:t>
      </w:r>
    </w:p>
    <w:p w14:paraId="7A473AF1" w14:textId="77777777" w:rsidR="00301F1C" w:rsidRDefault="00301F1C">
      <w:pPr>
        <w:pStyle w:val="Textoindependiente"/>
        <w:spacing w:before="9"/>
        <w:rPr>
          <w:sz w:val="20"/>
        </w:rPr>
      </w:pPr>
    </w:p>
    <w:p w14:paraId="19AD28A3" w14:textId="77777777" w:rsidR="00301F1C" w:rsidRDefault="00000000">
      <w:pPr>
        <w:pStyle w:val="Textoindependiente"/>
        <w:spacing w:line="218" w:lineRule="auto"/>
        <w:ind w:left="118" w:right="122"/>
        <w:jc w:val="both"/>
      </w:pPr>
      <w:r>
        <w:t>Esta Alcaldía llama al vecindario al cumplimiento de las disposiciones contenidas en este Bando a</w:t>
      </w:r>
      <w:r>
        <w:rPr>
          <w:spacing w:val="-59"/>
        </w:rPr>
        <w:t xml:space="preserve"> </w:t>
      </w:r>
      <w:r>
        <w:t>fin de que las fiestas populares transcurran en un ambiente de sana y pacífica convivencia</w:t>
      </w:r>
      <w:r>
        <w:rPr>
          <w:spacing w:val="1"/>
        </w:rPr>
        <w:t xml:space="preserve"> </w:t>
      </w:r>
      <w:r>
        <w:t>ciudadana.</w:t>
      </w:r>
    </w:p>
    <w:p w14:paraId="22FCBD13" w14:textId="77777777" w:rsidR="00301F1C" w:rsidRDefault="00301F1C">
      <w:pPr>
        <w:pStyle w:val="Textoindependiente"/>
        <w:rPr>
          <w:sz w:val="24"/>
        </w:rPr>
      </w:pPr>
    </w:p>
    <w:p w14:paraId="54EE3CCC" w14:textId="77777777" w:rsidR="00301F1C" w:rsidRDefault="00301F1C">
      <w:pPr>
        <w:pStyle w:val="Textoindependiente"/>
        <w:rPr>
          <w:sz w:val="24"/>
        </w:rPr>
      </w:pPr>
    </w:p>
    <w:p w14:paraId="529F2F1B" w14:textId="77777777" w:rsidR="00301F1C" w:rsidRDefault="00301F1C">
      <w:pPr>
        <w:pStyle w:val="Textoindependiente"/>
        <w:rPr>
          <w:sz w:val="24"/>
        </w:rPr>
      </w:pPr>
    </w:p>
    <w:p w14:paraId="3FDF0636" w14:textId="77777777" w:rsidR="00301F1C" w:rsidRDefault="00301F1C">
      <w:pPr>
        <w:pStyle w:val="Textoindependiente"/>
        <w:rPr>
          <w:sz w:val="24"/>
        </w:rPr>
      </w:pPr>
    </w:p>
    <w:p w14:paraId="69FE1291" w14:textId="77777777" w:rsidR="00301F1C" w:rsidRDefault="00301F1C">
      <w:pPr>
        <w:pStyle w:val="Textoindependiente"/>
        <w:spacing w:before="6"/>
        <w:rPr>
          <w:sz w:val="20"/>
        </w:rPr>
      </w:pPr>
    </w:p>
    <w:p w14:paraId="531B336B" w14:textId="77777777" w:rsidR="00301F1C" w:rsidRDefault="00000000">
      <w:pPr>
        <w:spacing w:line="213" w:lineRule="auto"/>
        <w:ind w:left="3220" w:right="3212"/>
        <w:rPr>
          <w:sz w:val="18"/>
        </w:rPr>
      </w:pPr>
      <w:r>
        <w:rPr>
          <w:sz w:val="18"/>
        </w:rPr>
        <w:t>Documento</w:t>
      </w:r>
      <w:r>
        <w:rPr>
          <w:spacing w:val="8"/>
          <w:sz w:val="18"/>
        </w:rPr>
        <w:t xml:space="preserve"> </w:t>
      </w:r>
      <w:r>
        <w:rPr>
          <w:sz w:val="18"/>
        </w:rPr>
        <w:t>firmado</w:t>
      </w:r>
      <w:r>
        <w:rPr>
          <w:spacing w:val="9"/>
          <w:sz w:val="18"/>
        </w:rPr>
        <w:t xml:space="preserve"> </w:t>
      </w:r>
      <w:r>
        <w:rPr>
          <w:sz w:val="18"/>
        </w:rPr>
        <w:t>electrónicamente</w:t>
      </w:r>
      <w:r>
        <w:rPr>
          <w:spacing w:val="9"/>
          <w:sz w:val="18"/>
        </w:rPr>
        <w:t xml:space="preserve"> </w:t>
      </w:r>
      <w:r>
        <w:rPr>
          <w:sz w:val="18"/>
        </w:rPr>
        <w:t>el</w:t>
      </w:r>
      <w:r>
        <w:rPr>
          <w:spacing w:val="-47"/>
          <w:sz w:val="18"/>
        </w:rPr>
        <w:t xml:space="preserve"> </w:t>
      </w:r>
      <w:r>
        <w:rPr>
          <w:sz w:val="18"/>
        </w:rPr>
        <w:t>día</w:t>
      </w:r>
      <w:r>
        <w:rPr>
          <w:spacing w:val="1"/>
          <w:sz w:val="18"/>
        </w:rPr>
        <w:t xml:space="preserve"> </w:t>
      </w:r>
      <w:r>
        <w:rPr>
          <w:sz w:val="18"/>
        </w:rPr>
        <w:t>07/06/2021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las</w:t>
      </w:r>
      <w:r>
        <w:rPr>
          <w:spacing w:val="2"/>
          <w:sz w:val="18"/>
        </w:rPr>
        <w:t xml:space="preserve"> </w:t>
      </w:r>
      <w:r>
        <w:rPr>
          <w:sz w:val="18"/>
        </w:rPr>
        <w:t>13:55:28</w:t>
      </w:r>
      <w:r>
        <w:rPr>
          <w:spacing w:val="2"/>
          <w:sz w:val="18"/>
        </w:rPr>
        <w:t xml:space="preserve"> </w:t>
      </w:r>
      <w:r>
        <w:rPr>
          <w:sz w:val="18"/>
        </w:rPr>
        <w:t>por:</w:t>
      </w:r>
    </w:p>
    <w:p w14:paraId="55907B8B" w14:textId="77777777" w:rsidR="00301F1C" w:rsidRDefault="00000000">
      <w:pPr>
        <w:spacing w:line="176" w:lineRule="exact"/>
        <w:ind w:left="3220"/>
        <w:rPr>
          <w:sz w:val="18"/>
        </w:rPr>
      </w:pPr>
      <w:r>
        <w:rPr>
          <w:sz w:val="18"/>
        </w:rPr>
        <w:t>El</w:t>
      </w:r>
      <w:r>
        <w:rPr>
          <w:spacing w:val="3"/>
          <w:sz w:val="18"/>
        </w:rPr>
        <w:t xml:space="preserve"> </w:t>
      </w:r>
      <w:proofErr w:type="gramStart"/>
      <w:r>
        <w:rPr>
          <w:sz w:val="18"/>
        </w:rPr>
        <w:t>Alcalde</w:t>
      </w:r>
      <w:proofErr w:type="gramEnd"/>
    </w:p>
    <w:p w14:paraId="22E05E03" w14:textId="77777777" w:rsidR="00301F1C" w:rsidRDefault="00000000">
      <w:pPr>
        <w:spacing w:line="195" w:lineRule="exact"/>
        <w:ind w:left="3220"/>
        <w:rPr>
          <w:sz w:val="18"/>
        </w:rPr>
      </w:pPr>
      <w:r>
        <w:rPr>
          <w:sz w:val="18"/>
        </w:rPr>
        <w:t>Fdo.:</w:t>
      </w:r>
      <w:r>
        <w:rPr>
          <w:spacing w:val="8"/>
          <w:sz w:val="18"/>
        </w:rPr>
        <w:t xml:space="preserve"> </w:t>
      </w:r>
      <w:r>
        <w:rPr>
          <w:sz w:val="18"/>
        </w:rPr>
        <w:t>JOSE</w:t>
      </w:r>
      <w:r>
        <w:rPr>
          <w:spacing w:val="9"/>
          <w:sz w:val="18"/>
        </w:rPr>
        <w:t xml:space="preserve"> </w:t>
      </w:r>
      <w:r>
        <w:rPr>
          <w:sz w:val="18"/>
        </w:rPr>
        <w:t>JUAN</w:t>
      </w:r>
      <w:r>
        <w:rPr>
          <w:spacing w:val="8"/>
          <w:sz w:val="18"/>
        </w:rPr>
        <w:t xml:space="preserve"> </w:t>
      </w:r>
      <w:r>
        <w:rPr>
          <w:sz w:val="18"/>
        </w:rPr>
        <w:t>CRUZ</w:t>
      </w:r>
      <w:r>
        <w:rPr>
          <w:spacing w:val="9"/>
          <w:sz w:val="18"/>
        </w:rPr>
        <w:t xml:space="preserve"> </w:t>
      </w:r>
      <w:r>
        <w:rPr>
          <w:sz w:val="18"/>
        </w:rPr>
        <w:t>SAAVEDRA</w:t>
      </w:r>
    </w:p>
    <w:p w14:paraId="14835CC1" w14:textId="77777777" w:rsidR="00301F1C" w:rsidRDefault="00301F1C">
      <w:pPr>
        <w:pStyle w:val="Textoindependiente"/>
        <w:rPr>
          <w:sz w:val="20"/>
        </w:rPr>
      </w:pPr>
    </w:p>
    <w:p w14:paraId="0E8A0C6B" w14:textId="77777777" w:rsidR="00301F1C" w:rsidRDefault="00301F1C">
      <w:pPr>
        <w:pStyle w:val="Textoindependiente"/>
        <w:rPr>
          <w:sz w:val="20"/>
        </w:rPr>
      </w:pPr>
    </w:p>
    <w:p w14:paraId="610B101A" w14:textId="77777777" w:rsidR="00301F1C" w:rsidRDefault="00301F1C">
      <w:pPr>
        <w:pStyle w:val="Textoindependiente"/>
        <w:rPr>
          <w:sz w:val="20"/>
        </w:rPr>
      </w:pPr>
    </w:p>
    <w:p w14:paraId="0075AE3C" w14:textId="77777777" w:rsidR="00301F1C" w:rsidRDefault="00301F1C">
      <w:pPr>
        <w:pStyle w:val="Textoindependiente"/>
        <w:rPr>
          <w:sz w:val="20"/>
        </w:rPr>
      </w:pPr>
    </w:p>
    <w:p w14:paraId="3DA9DFC8" w14:textId="77777777" w:rsidR="00301F1C" w:rsidRDefault="00301F1C">
      <w:pPr>
        <w:pStyle w:val="Textoindependiente"/>
        <w:rPr>
          <w:sz w:val="20"/>
        </w:rPr>
      </w:pPr>
    </w:p>
    <w:p w14:paraId="38FAC709" w14:textId="77777777" w:rsidR="00301F1C" w:rsidRDefault="00301F1C">
      <w:pPr>
        <w:pStyle w:val="Textoindependiente"/>
        <w:rPr>
          <w:sz w:val="20"/>
        </w:rPr>
      </w:pPr>
    </w:p>
    <w:p w14:paraId="07B27F3C" w14:textId="77777777" w:rsidR="00301F1C" w:rsidRDefault="00301F1C">
      <w:pPr>
        <w:pStyle w:val="Textoindependiente"/>
        <w:rPr>
          <w:sz w:val="20"/>
        </w:rPr>
      </w:pPr>
    </w:p>
    <w:p w14:paraId="65C7E7E7" w14:textId="77777777" w:rsidR="00301F1C" w:rsidRDefault="00301F1C">
      <w:pPr>
        <w:pStyle w:val="Textoindependiente"/>
        <w:rPr>
          <w:sz w:val="20"/>
        </w:rPr>
      </w:pPr>
    </w:p>
    <w:p w14:paraId="41187138" w14:textId="77777777" w:rsidR="00301F1C" w:rsidRDefault="00301F1C">
      <w:pPr>
        <w:pStyle w:val="Textoindependiente"/>
        <w:rPr>
          <w:sz w:val="20"/>
        </w:rPr>
      </w:pPr>
    </w:p>
    <w:p w14:paraId="61BC4530" w14:textId="77777777" w:rsidR="00301F1C" w:rsidRDefault="00301F1C">
      <w:pPr>
        <w:pStyle w:val="Textoindependiente"/>
        <w:rPr>
          <w:sz w:val="20"/>
        </w:rPr>
      </w:pPr>
    </w:p>
    <w:p w14:paraId="0EB72618" w14:textId="77777777" w:rsidR="00301F1C" w:rsidRDefault="00301F1C">
      <w:pPr>
        <w:pStyle w:val="Textoindependiente"/>
        <w:rPr>
          <w:sz w:val="20"/>
        </w:rPr>
      </w:pPr>
    </w:p>
    <w:p w14:paraId="233D3086" w14:textId="77777777" w:rsidR="00301F1C" w:rsidRDefault="00301F1C">
      <w:pPr>
        <w:pStyle w:val="Textoindependiente"/>
        <w:rPr>
          <w:sz w:val="20"/>
        </w:rPr>
      </w:pPr>
    </w:p>
    <w:p w14:paraId="7D7B5B4B" w14:textId="77777777" w:rsidR="00301F1C" w:rsidRDefault="00301F1C">
      <w:pPr>
        <w:pStyle w:val="Textoindependiente"/>
        <w:rPr>
          <w:sz w:val="20"/>
        </w:rPr>
      </w:pPr>
    </w:p>
    <w:p w14:paraId="006A4B8E" w14:textId="77777777" w:rsidR="00301F1C" w:rsidRDefault="00301F1C">
      <w:pPr>
        <w:pStyle w:val="Textoindependiente"/>
        <w:rPr>
          <w:sz w:val="20"/>
        </w:rPr>
      </w:pPr>
    </w:p>
    <w:p w14:paraId="08E12B14" w14:textId="77777777" w:rsidR="00301F1C" w:rsidRDefault="00301F1C">
      <w:pPr>
        <w:pStyle w:val="Textoindependiente"/>
        <w:rPr>
          <w:sz w:val="20"/>
        </w:rPr>
      </w:pPr>
    </w:p>
    <w:p w14:paraId="413E635A" w14:textId="77777777" w:rsidR="00301F1C" w:rsidRDefault="00301F1C">
      <w:pPr>
        <w:pStyle w:val="Textoindependiente"/>
        <w:rPr>
          <w:sz w:val="20"/>
        </w:rPr>
      </w:pPr>
    </w:p>
    <w:p w14:paraId="117644CF" w14:textId="77777777" w:rsidR="00301F1C" w:rsidRDefault="00301F1C">
      <w:pPr>
        <w:pStyle w:val="Textoindependiente"/>
        <w:rPr>
          <w:sz w:val="20"/>
        </w:rPr>
      </w:pPr>
    </w:p>
    <w:p w14:paraId="013A718D" w14:textId="77777777" w:rsidR="00301F1C" w:rsidRDefault="00301F1C">
      <w:pPr>
        <w:pStyle w:val="Textoindependiente"/>
        <w:rPr>
          <w:sz w:val="20"/>
        </w:rPr>
      </w:pPr>
    </w:p>
    <w:p w14:paraId="3A22D21D" w14:textId="77777777" w:rsidR="00301F1C" w:rsidRDefault="00301F1C">
      <w:pPr>
        <w:pStyle w:val="Textoindependiente"/>
        <w:rPr>
          <w:sz w:val="20"/>
        </w:rPr>
      </w:pPr>
    </w:p>
    <w:p w14:paraId="64E37C99" w14:textId="77777777" w:rsidR="00301F1C" w:rsidRDefault="00301F1C">
      <w:pPr>
        <w:pStyle w:val="Textoindependiente"/>
        <w:rPr>
          <w:sz w:val="20"/>
        </w:rPr>
      </w:pPr>
    </w:p>
    <w:p w14:paraId="062FEBA0" w14:textId="77777777" w:rsidR="00301F1C" w:rsidRDefault="00301F1C">
      <w:pPr>
        <w:pStyle w:val="Textoindependiente"/>
        <w:rPr>
          <w:sz w:val="20"/>
        </w:rPr>
      </w:pPr>
    </w:p>
    <w:p w14:paraId="776F1E22" w14:textId="77777777" w:rsidR="00301F1C" w:rsidRDefault="00301F1C">
      <w:pPr>
        <w:pStyle w:val="Textoindependiente"/>
        <w:rPr>
          <w:sz w:val="20"/>
        </w:rPr>
      </w:pPr>
    </w:p>
    <w:p w14:paraId="7CE3E35A" w14:textId="77777777" w:rsidR="00301F1C" w:rsidRDefault="00301F1C">
      <w:pPr>
        <w:pStyle w:val="Textoindependiente"/>
        <w:rPr>
          <w:sz w:val="20"/>
        </w:rPr>
      </w:pPr>
    </w:p>
    <w:p w14:paraId="4D95EE34" w14:textId="77777777" w:rsidR="00301F1C" w:rsidRDefault="00301F1C">
      <w:pPr>
        <w:pStyle w:val="Textoindependiente"/>
        <w:rPr>
          <w:sz w:val="20"/>
        </w:rPr>
      </w:pPr>
    </w:p>
    <w:p w14:paraId="0BE01A22" w14:textId="77777777" w:rsidR="00301F1C" w:rsidRDefault="00301F1C">
      <w:pPr>
        <w:pStyle w:val="Textoindependiente"/>
        <w:rPr>
          <w:sz w:val="20"/>
        </w:rPr>
      </w:pPr>
    </w:p>
    <w:p w14:paraId="2F574AA4" w14:textId="77777777" w:rsidR="00301F1C" w:rsidRDefault="00301F1C">
      <w:pPr>
        <w:pStyle w:val="Textoindependiente"/>
        <w:rPr>
          <w:sz w:val="20"/>
        </w:rPr>
      </w:pPr>
    </w:p>
    <w:p w14:paraId="42D74993" w14:textId="77777777" w:rsidR="00301F1C" w:rsidRDefault="00301F1C">
      <w:pPr>
        <w:pStyle w:val="Textoindependiente"/>
        <w:rPr>
          <w:sz w:val="20"/>
        </w:rPr>
      </w:pPr>
    </w:p>
    <w:p w14:paraId="582E57A1" w14:textId="77777777" w:rsidR="00301F1C" w:rsidRDefault="00301F1C">
      <w:pPr>
        <w:pStyle w:val="Textoindependiente"/>
        <w:rPr>
          <w:sz w:val="20"/>
        </w:rPr>
      </w:pPr>
    </w:p>
    <w:p w14:paraId="04E4A36B" w14:textId="77777777" w:rsidR="00301F1C" w:rsidRDefault="00301F1C">
      <w:pPr>
        <w:pStyle w:val="Textoindependiente"/>
        <w:spacing w:before="2"/>
      </w:pPr>
    </w:p>
    <w:p w14:paraId="525DF0E0" w14:textId="77777777" w:rsidR="00301F1C" w:rsidRDefault="00000000">
      <w:pPr>
        <w:ind w:right="108"/>
        <w:jc w:val="right"/>
        <w:rPr>
          <w:sz w:val="14"/>
        </w:rPr>
      </w:pPr>
      <w:r>
        <w:pict w14:anchorId="7394AC5C">
          <v:group id="_x0000_s2050" style="position:absolute;left:0;text-align:left;margin-left:65.25pt;margin-top:9.25pt;width:493.15pt;height:29.6pt;z-index:15729152;mso-position-horizontal-relative:page" coordorigin="1305,185" coordsize="9863,592">
            <v:rect id="_x0000_s2053" style="position:absolute;left:1315;top:629;width:9843;height:138" fillcolor="#00457a" stroked="f"/>
            <v:shape id="_x0000_s2052" style="position:absolute;left:1305;top:190;width:9863;height:582" coordorigin="1305,190" coordsize="9863,582" o:spt="100" adj="0,,0" path="m1310,195r,368m1310,629r,138m11163,195r,368m11163,629r,138m1305,190r9863,m1310,568r9853,m1305,624r9863,m1310,772r9853,e" filled="f" strokeweight=".5pt">
              <v:stroke joinstyle="round"/>
              <v:formulas/>
              <v:path arrowok="t" o:connecttype="segments"/>
            </v:shape>
            <v:shape id="_x0000_s2051" type="#_x0000_t202" style="position:absolute;left:1315;top:195;width:9843;height:396" filled="f" stroked="f">
              <v:textbox inset="0,0,0,0">
                <w:txbxContent>
                  <w:p w14:paraId="7D74CD37" w14:textId="77777777" w:rsidR="00301F1C" w:rsidRDefault="00000000">
                    <w:pPr>
                      <w:ind w:left="10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13523554027473147663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en </w:t>
                    </w:r>
                    <w:hyperlink r:id="rId9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sz w:val="14"/>
        </w:rPr>
        <w:t>2</w:t>
      </w:r>
      <w:r>
        <w:rPr>
          <w:spacing w:val="-1"/>
          <w:sz w:val="14"/>
        </w:rPr>
        <w:t xml:space="preserve"> </w:t>
      </w:r>
      <w:r>
        <w:rPr>
          <w:sz w:val="14"/>
        </w:rPr>
        <w:t>/ 2</w:t>
      </w:r>
    </w:p>
    <w:sectPr w:rsidR="00301F1C">
      <w:pgSz w:w="11910" w:h="16840"/>
      <w:pgMar w:top="1660" w:right="740" w:bottom="520" w:left="1300" w:header="326" w:footer="3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B677F" w14:textId="77777777" w:rsidR="00891822" w:rsidRDefault="00891822">
      <w:r>
        <w:separator/>
      </w:r>
    </w:p>
  </w:endnote>
  <w:endnote w:type="continuationSeparator" w:id="0">
    <w:p w14:paraId="41D3F752" w14:textId="77777777" w:rsidR="00891822" w:rsidRDefault="0089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0440C" w14:textId="77777777" w:rsidR="00301F1C" w:rsidRDefault="00000000">
    <w:pPr>
      <w:pStyle w:val="Textoindependiente"/>
      <w:spacing w:line="14" w:lineRule="auto"/>
      <w:rPr>
        <w:sz w:val="20"/>
      </w:rPr>
    </w:pPr>
    <w:r>
      <w:pict w14:anchorId="50A0276E">
        <v:group id="_x0000_s1027" style="position:absolute;margin-left:65.25pt;margin-top:794.9pt;width:493.15pt;height:7.9pt;z-index:-15800320;mso-position-horizontal-relative:page;mso-position-vertical-relative:page" coordorigin="1305,15898" coordsize="9863,158">
          <v:rect id="_x0000_s1029" style="position:absolute;left:1315;top:15908;width:9843;height:138" fillcolor="#00457a" stroked="f"/>
          <v:shape id="_x0000_s1028" style="position:absolute;left:1305;top:15903;width:9863;height:148" coordorigin="1305,15903" coordsize="9863,148" o:spt="100" adj="0,,0" path="m1310,15908r,138m11163,15908r,138m1305,15903r9863,m1310,16051r9853,e" filled="f" strokeweight=".5pt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2B15804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9pt;margin-top:802.05pt;width:91.85pt;height:29.35pt;z-index:-15799808;mso-position-horizontal-relative:page;mso-position-vertical-relative:page" filled="f" stroked="f">
          <v:textbox inset="0,0,0,0">
            <w:txbxContent>
              <w:p w14:paraId="421A29F5" w14:textId="77777777" w:rsidR="00301F1C" w:rsidRDefault="00000000">
                <w:pPr>
                  <w:spacing w:before="14"/>
                  <w:ind w:left="20" w:right="240"/>
                  <w:rPr>
                    <w:sz w:val="16"/>
                  </w:rPr>
                </w:pPr>
                <w:r>
                  <w:rPr>
                    <w:sz w:val="16"/>
                  </w:rPr>
                  <w:t>Ayuntamiento de Tías</w:t>
                </w:r>
                <w:r>
                  <w:rPr>
                    <w:spacing w:val="-4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C/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Libertad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50</w:t>
                </w:r>
              </w:p>
              <w:p w14:paraId="00C87818" w14:textId="77777777" w:rsidR="00301F1C" w:rsidRDefault="00000000">
                <w:pPr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35572-Tías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(Las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Palmas)</w:t>
                </w:r>
              </w:p>
            </w:txbxContent>
          </v:textbox>
          <w10:wrap anchorx="page" anchory="page"/>
        </v:shape>
      </w:pict>
    </w:r>
    <w:r>
      <w:pict w14:anchorId="72E6EB0C">
        <v:shape id="_x0000_s1025" type="#_x0000_t202" style="position:absolute;margin-left:425pt;margin-top:802.05pt;width:128.8pt;height:29.35pt;z-index:-15799296;mso-position-horizontal-relative:page;mso-position-vertical-relative:page" filled="f" stroked="f">
          <v:textbox inset="0,0,0,0">
            <w:txbxContent>
              <w:p w14:paraId="02A1F431" w14:textId="77777777" w:rsidR="00301F1C" w:rsidRDefault="00000000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Tlf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928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833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619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·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Fax: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928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833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549</w:t>
                </w:r>
              </w:p>
              <w:p w14:paraId="1A21BA68" w14:textId="77777777" w:rsidR="00301F1C" w:rsidRDefault="00000000">
                <w:pPr>
                  <w:ind w:left="562" w:hanging="29"/>
                  <w:rPr>
                    <w:sz w:val="16"/>
                  </w:rPr>
                </w:pPr>
                <w:hyperlink r:id="rId1">
                  <w:r>
                    <w:rPr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spacing w:val="-42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28B8" w14:textId="77777777" w:rsidR="00891822" w:rsidRDefault="00891822">
      <w:r>
        <w:separator/>
      </w:r>
    </w:p>
  </w:footnote>
  <w:footnote w:type="continuationSeparator" w:id="0">
    <w:p w14:paraId="21727A50" w14:textId="77777777" w:rsidR="00891822" w:rsidRDefault="00891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FBAA" w14:textId="77777777" w:rsidR="00301F1C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5136" behindDoc="1" locked="0" layoutInCell="1" allowOverlap="1" wp14:anchorId="24C668D7" wp14:editId="6AB0BD78">
          <wp:simplePos x="0" y="0"/>
          <wp:positionH relativeFrom="page">
            <wp:posOffset>917365</wp:posOffset>
          </wp:positionH>
          <wp:positionV relativeFrom="page">
            <wp:posOffset>206997</wp:posOffset>
          </wp:positionV>
          <wp:extent cx="547579" cy="7921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7579" cy="79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9619BBB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32pt;margin-top:39.35pt;width:173.9pt;height:17.65pt;z-index:-15800832;mso-position-horizontal-relative:page;mso-position-vertical-relative:page" filled="f" stroked="f">
          <v:textbox inset="0,0,0,0">
            <w:txbxContent>
              <w:p w14:paraId="40C9D55F" w14:textId="77777777" w:rsidR="00301F1C" w:rsidRDefault="00000000">
                <w:pPr>
                  <w:spacing w:before="11"/>
                  <w:ind w:left="20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1F1C"/>
    <w:rsid w:val="00301F1C"/>
    <w:rsid w:val="004C1C3A"/>
    <w:rsid w:val="0089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4E77E35B"/>
  <w15:docId w15:val="{D39202B0-1921-416B-96DD-68201E45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8" w:right="108"/>
      <w:jc w:val="both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de.ayuntamientodetias.e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ede.ayuntamientodetias.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creator>msanch14</dc:creator>
  <cp:lastModifiedBy>Elsa Maria Ramón Perdomo</cp:lastModifiedBy>
  <cp:revision>2</cp:revision>
  <dcterms:created xsi:type="dcterms:W3CDTF">2022-10-26T11:22:00Z</dcterms:created>
  <dcterms:modified xsi:type="dcterms:W3CDTF">2022-10-26T11:22:00Z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2022-10-26T00:00:00Z</vt:filetime>
  </property>
</Properties>
</file>