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A9DF" w14:textId="77777777" w:rsidR="006A570D" w:rsidRDefault="000424B8">
      <w:pPr>
        <w:pStyle w:val="Textoindependiente"/>
        <w:spacing w:before="62" w:line="297" w:lineRule="auto"/>
        <w:ind w:left="6731" w:right="2710"/>
        <w:jc w:val="center"/>
      </w:pPr>
      <w:r>
        <w:rPr>
          <w:spacing w:val="-1"/>
        </w:rPr>
        <w:t>Ayuntamiento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Tías</w:t>
      </w:r>
      <w:r>
        <w:rPr>
          <w:spacing w:val="-67"/>
        </w:rPr>
        <w:t xml:space="preserve"> </w:t>
      </w:r>
      <w:r>
        <w:t>2020</w:t>
      </w:r>
    </w:p>
    <w:p w14:paraId="17F69240" w14:textId="77777777" w:rsidR="006A570D" w:rsidRDefault="000424B8">
      <w:pPr>
        <w:pStyle w:val="Textoindependiente"/>
        <w:spacing w:before="102"/>
        <w:ind w:left="4901" w:right="923"/>
        <w:jc w:val="center"/>
      </w:pPr>
      <w:r>
        <w:t>ESTADO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LIQUIDACIÓN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PRESUPUESTO</w:t>
      </w:r>
    </w:p>
    <w:p w14:paraId="69556A9A" w14:textId="77777777" w:rsidR="006A570D" w:rsidRDefault="000424B8">
      <w:pPr>
        <w:pStyle w:val="Textoindependiente"/>
        <w:spacing w:before="178"/>
        <w:ind w:left="139"/>
      </w:pPr>
      <w:r>
        <w:t>II.</w:t>
      </w:r>
      <w:r>
        <w:rPr>
          <w:spacing w:val="-4"/>
        </w:rPr>
        <w:t xml:space="preserve"> </w:t>
      </w:r>
      <w:r>
        <w:t>LIQUIDACIÓN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INGRESOS.</w:t>
      </w:r>
      <w:r>
        <w:rPr>
          <w:spacing w:val="-3"/>
        </w:rPr>
        <w:t xml:space="preserve"> </w:t>
      </w:r>
      <w:r>
        <w:t>RESUMEN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CAPÍTULOS</w:t>
      </w:r>
    </w:p>
    <w:p w14:paraId="0CE78F7C" w14:textId="77777777" w:rsidR="006A570D" w:rsidRDefault="000424B8">
      <w:pPr>
        <w:pStyle w:val="Textoindependiente"/>
        <w:rPr>
          <w:sz w:val="18"/>
        </w:rPr>
      </w:pPr>
      <w:r>
        <w:br w:type="column"/>
      </w:r>
    </w:p>
    <w:p w14:paraId="2A782CFD" w14:textId="77777777" w:rsidR="006A570D" w:rsidRDefault="006A570D">
      <w:pPr>
        <w:pStyle w:val="Textoindependiente"/>
        <w:rPr>
          <w:sz w:val="18"/>
        </w:rPr>
      </w:pPr>
    </w:p>
    <w:p w14:paraId="5F62AE70" w14:textId="77777777" w:rsidR="006A570D" w:rsidRDefault="006A570D">
      <w:pPr>
        <w:pStyle w:val="Textoindependiente"/>
        <w:rPr>
          <w:sz w:val="18"/>
        </w:rPr>
      </w:pPr>
    </w:p>
    <w:p w14:paraId="67CAF84B" w14:textId="77777777" w:rsidR="006A570D" w:rsidRDefault="006A570D">
      <w:pPr>
        <w:pStyle w:val="Textoindependiente"/>
        <w:spacing w:before="4"/>
        <w:rPr>
          <w:sz w:val="22"/>
        </w:rPr>
      </w:pPr>
    </w:p>
    <w:p w14:paraId="70A44DE1" w14:textId="77777777" w:rsidR="006A570D" w:rsidRDefault="000424B8">
      <w:pPr>
        <w:spacing w:line="261" w:lineRule="auto"/>
        <w:ind w:left="140" w:right="1047"/>
        <w:rPr>
          <w:sz w:val="16"/>
        </w:rPr>
      </w:pPr>
      <w:r>
        <w:rPr>
          <w:sz w:val="16"/>
        </w:rPr>
        <w:t>Página:</w:t>
      </w:r>
      <w:r>
        <w:rPr>
          <w:spacing w:val="41"/>
          <w:sz w:val="16"/>
        </w:rPr>
        <w:t xml:space="preserve"> </w:t>
      </w:r>
      <w:r>
        <w:rPr>
          <w:sz w:val="16"/>
        </w:rPr>
        <w:t>1</w:t>
      </w:r>
      <w:r>
        <w:rPr>
          <w:spacing w:val="41"/>
          <w:sz w:val="16"/>
        </w:rPr>
        <w:t xml:space="preserve"> </w:t>
      </w:r>
      <w:r>
        <w:rPr>
          <w:sz w:val="16"/>
        </w:rPr>
        <w:t>/</w:t>
      </w:r>
      <w:r>
        <w:rPr>
          <w:spacing w:val="40"/>
          <w:sz w:val="16"/>
        </w:rPr>
        <w:t xml:space="preserve"> 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sz w:val="16"/>
        </w:rPr>
        <w:t>Fecha:</w:t>
      </w:r>
      <w:r>
        <w:rPr>
          <w:spacing w:val="38"/>
          <w:sz w:val="16"/>
        </w:rPr>
        <w:t xml:space="preserve"> </w:t>
      </w:r>
      <w:r>
        <w:rPr>
          <w:sz w:val="16"/>
        </w:rPr>
        <w:t>31/12/2020</w:t>
      </w:r>
    </w:p>
    <w:p w14:paraId="6A4C9B82" w14:textId="77777777" w:rsidR="006A570D" w:rsidRDefault="006A570D">
      <w:pPr>
        <w:spacing w:line="261" w:lineRule="auto"/>
        <w:rPr>
          <w:sz w:val="16"/>
        </w:rPr>
        <w:sectPr w:rsidR="006A570D">
          <w:type w:val="continuous"/>
          <w:pgSz w:w="16840" w:h="11900" w:orient="landscape"/>
          <w:pgMar w:top="400" w:right="460" w:bottom="280" w:left="460" w:header="720" w:footer="720" w:gutter="0"/>
          <w:cols w:num="2" w:space="720" w:equalWidth="0">
            <w:col w:w="11902" w:space="1498"/>
            <w:col w:w="2520"/>
          </w:cols>
        </w:sectPr>
      </w:pPr>
    </w:p>
    <w:p w14:paraId="17F6C44A" w14:textId="77777777" w:rsidR="006A570D" w:rsidRDefault="006A570D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212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15"/>
      </w:tblGrid>
      <w:tr w:rsidR="006A570D" w14:paraId="43F40300" w14:textId="77777777">
        <w:trPr>
          <w:trHeight w:val="382"/>
        </w:trPr>
        <w:tc>
          <w:tcPr>
            <w:tcW w:w="1500" w:type="dxa"/>
            <w:vMerge w:val="restart"/>
            <w:tcBorders>
              <w:bottom w:val="single" w:sz="12" w:space="0" w:color="0000FF"/>
              <w:right w:val="single" w:sz="12" w:space="0" w:color="0000FF"/>
            </w:tcBorders>
          </w:tcPr>
          <w:p w14:paraId="70D4FA3C" w14:textId="77777777" w:rsidR="006A570D" w:rsidRDefault="006A570D">
            <w:pPr>
              <w:pStyle w:val="TableParagraph"/>
              <w:spacing w:before="3"/>
              <w:ind w:right="0"/>
              <w:jc w:val="left"/>
              <w:rPr>
                <w:sz w:val="15"/>
              </w:rPr>
            </w:pPr>
          </w:p>
          <w:p w14:paraId="3590C835" w14:textId="77777777" w:rsidR="006A570D" w:rsidRDefault="000424B8">
            <w:pPr>
              <w:pStyle w:val="TableParagraph"/>
              <w:spacing w:before="0"/>
              <w:ind w:left="317" w:right="0"/>
              <w:jc w:val="left"/>
              <w:rPr>
                <w:sz w:val="16"/>
              </w:rPr>
            </w:pPr>
            <w:r>
              <w:rPr>
                <w:sz w:val="16"/>
              </w:rPr>
              <w:t>CAPÍTULOS</w:t>
            </w:r>
          </w:p>
        </w:tc>
        <w:tc>
          <w:tcPr>
            <w:tcW w:w="2120" w:type="dxa"/>
            <w:vMerge w:val="restart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E5D6F33" w14:textId="77777777" w:rsidR="006A570D" w:rsidRDefault="006A570D">
            <w:pPr>
              <w:pStyle w:val="TableParagraph"/>
              <w:spacing w:before="3"/>
              <w:ind w:right="0"/>
              <w:jc w:val="left"/>
              <w:rPr>
                <w:sz w:val="15"/>
              </w:rPr>
            </w:pPr>
          </w:p>
          <w:p w14:paraId="317FB81E" w14:textId="77777777" w:rsidR="006A570D" w:rsidRDefault="000424B8">
            <w:pPr>
              <w:pStyle w:val="TableParagraph"/>
              <w:spacing w:before="0"/>
              <w:ind w:left="540" w:right="0"/>
              <w:jc w:val="left"/>
              <w:rPr>
                <w:sz w:val="16"/>
              </w:rPr>
            </w:pPr>
            <w:r>
              <w:rPr>
                <w:sz w:val="16"/>
              </w:rPr>
              <w:t>DESCRIPCIÓN</w:t>
            </w:r>
          </w:p>
        </w:tc>
        <w:tc>
          <w:tcPr>
            <w:tcW w:w="3600" w:type="dxa"/>
            <w:gridSpan w:val="3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BC72068" w14:textId="77777777" w:rsidR="006A570D" w:rsidRDefault="000424B8">
            <w:pPr>
              <w:pStyle w:val="TableParagraph"/>
              <w:spacing w:before="76"/>
              <w:ind w:left="547" w:right="0"/>
              <w:jc w:val="left"/>
              <w:rPr>
                <w:sz w:val="16"/>
              </w:rPr>
            </w:pPr>
            <w:r>
              <w:rPr>
                <w:sz w:val="16"/>
              </w:rPr>
              <w:t>PREVISIONES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PRESUPUESTARIAS</w:t>
            </w:r>
          </w:p>
        </w:tc>
        <w:tc>
          <w:tcPr>
            <w:tcW w:w="1200" w:type="dxa"/>
            <w:vMerge w:val="restart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132F086" w14:textId="77777777" w:rsidR="006A570D" w:rsidRDefault="006A570D"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 w14:paraId="4A422E1A" w14:textId="77777777" w:rsidR="006A570D" w:rsidRDefault="000424B8">
            <w:pPr>
              <w:pStyle w:val="TableParagraph"/>
              <w:spacing w:before="0" w:line="208" w:lineRule="auto"/>
              <w:ind w:left="36" w:right="-15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RECONOCIDOS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1200" w:type="dxa"/>
            <w:vMerge w:val="restart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7EF8B29" w14:textId="77777777" w:rsidR="006A570D" w:rsidRDefault="006A570D"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 w14:paraId="6BBA9D6D" w14:textId="77777777" w:rsidR="006A570D" w:rsidRDefault="000424B8">
            <w:pPr>
              <w:pStyle w:val="TableParagraph"/>
              <w:spacing w:before="0" w:line="208" w:lineRule="auto"/>
              <w:ind w:left="165" w:right="123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ANULADOS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(5)</w:t>
            </w:r>
          </w:p>
        </w:tc>
        <w:tc>
          <w:tcPr>
            <w:tcW w:w="1200" w:type="dxa"/>
            <w:vMerge w:val="restart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1365043" w14:textId="77777777" w:rsidR="006A570D" w:rsidRDefault="006A570D"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 w14:paraId="4BB2094F" w14:textId="77777777" w:rsidR="006A570D" w:rsidRDefault="000424B8">
            <w:pPr>
              <w:pStyle w:val="TableParagraph"/>
              <w:spacing w:before="0" w:line="208" w:lineRule="auto"/>
              <w:ind w:left="67" w:right="25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CANCELADOS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(6)</w:t>
            </w:r>
          </w:p>
        </w:tc>
        <w:tc>
          <w:tcPr>
            <w:tcW w:w="1200" w:type="dxa"/>
            <w:vMerge w:val="restart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81BF5FE" w14:textId="77777777" w:rsidR="006A570D" w:rsidRDefault="000424B8">
            <w:pPr>
              <w:pStyle w:val="TableParagraph"/>
              <w:spacing w:before="115" w:line="208" w:lineRule="auto"/>
              <w:ind w:left="36" w:right="-15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RECONOCIDOS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NETOS</w:t>
            </w:r>
          </w:p>
          <w:p w14:paraId="33B8C008" w14:textId="77777777" w:rsidR="006A570D" w:rsidRDefault="000424B8">
            <w:pPr>
              <w:pStyle w:val="TableParagraph"/>
              <w:spacing w:before="0" w:line="164" w:lineRule="exact"/>
              <w:ind w:left="162" w:right="123"/>
              <w:jc w:val="center"/>
              <w:rPr>
                <w:sz w:val="16"/>
              </w:rPr>
            </w:pPr>
            <w:r>
              <w:rPr>
                <w:sz w:val="16"/>
              </w:rPr>
              <w:t>(7=4-5-6)</w:t>
            </w:r>
          </w:p>
        </w:tc>
        <w:tc>
          <w:tcPr>
            <w:tcW w:w="1200" w:type="dxa"/>
            <w:vMerge w:val="restart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1ABB392" w14:textId="77777777" w:rsidR="006A570D" w:rsidRDefault="006A570D"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 w14:paraId="4314B883" w14:textId="77777777" w:rsidR="006A570D" w:rsidRDefault="000424B8">
            <w:pPr>
              <w:pStyle w:val="TableParagraph"/>
              <w:spacing w:before="0" w:line="208" w:lineRule="auto"/>
              <w:ind w:left="33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RECAUDACIÓN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NETA</w:t>
            </w:r>
          </w:p>
          <w:p w14:paraId="0CF75694" w14:textId="77777777" w:rsidR="006A570D" w:rsidRDefault="000424B8">
            <w:pPr>
              <w:pStyle w:val="TableParagraph"/>
              <w:spacing w:before="0" w:line="164" w:lineRule="exact"/>
              <w:ind w:left="162" w:right="123"/>
              <w:jc w:val="center"/>
              <w:rPr>
                <w:sz w:val="16"/>
              </w:rPr>
            </w:pPr>
            <w:r>
              <w:rPr>
                <w:sz w:val="16"/>
              </w:rPr>
              <w:t>(8)</w:t>
            </w:r>
          </w:p>
        </w:tc>
        <w:tc>
          <w:tcPr>
            <w:tcW w:w="1200" w:type="dxa"/>
            <w:vMerge w:val="restart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7C12F34" w14:textId="77777777" w:rsidR="006A570D" w:rsidRDefault="000424B8">
            <w:pPr>
              <w:pStyle w:val="TableParagraph"/>
              <w:spacing w:before="0" w:line="208" w:lineRule="auto"/>
              <w:ind w:left="32" w:right="-15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 COBRO A 31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 DICIEMBRE</w:t>
            </w:r>
          </w:p>
          <w:p w14:paraId="193CA3A7" w14:textId="77777777" w:rsidR="006A570D" w:rsidRDefault="000424B8">
            <w:pPr>
              <w:pStyle w:val="TableParagraph"/>
              <w:spacing w:before="0" w:line="127" w:lineRule="exact"/>
              <w:ind w:left="163" w:right="123"/>
              <w:jc w:val="center"/>
              <w:rPr>
                <w:sz w:val="16"/>
              </w:rPr>
            </w:pPr>
            <w:r>
              <w:rPr>
                <w:sz w:val="16"/>
              </w:rPr>
              <w:t>(9=7-8)</w:t>
            </w:r>
          </w:p>
        </w:tc>
        <w:tc>
          <w:tcPr>
            <w:tcW w:w="1215" w:type="dxa"/>
            <w:vMerge w:val="restart"/>
            <w:tcBorders>
              <w:left w:val="single" w:sz="12" w:space="0" w:color="0000FF"/>
              <w:bottom w:val="single" w:sz="12" w:space="0" w:color="0000FF"/>
              <w:right w:val="single" w:sz="24" w:space="0" w:color="0000FF"/>
            </w:tcBorders>
          </w:tcPr>
          <w:p w14:paraId="465EF544" w14:textId="77777777" w:rsidR="006A570D" w:rsidRDefault="000424B8">
            <w:pPr>
              <w:pStyle w:val="TableParagraph"/>
              <w:spacing w:before="115" w:line="208" w:lineRule="auto"/>
              <w:ind w:left="187" w:right="145"/>
              <w:jc w:val="center"/>
              <w:rPr>
                <w:sz w:val="16"/>
              </w:rPr>
            </w:pPr>
            <w:r>
              <w:rPr>
                <w:sz w:val="16"/>
              </w:rPr>
              <w:t>EXCESO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DEFECTO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PREVISIÓN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(10=7-3)</w:t>
            </w:r>
          </w:p>
        </w:tc>
      </w:tr>
      <w:tr w:rsidR="006A570D" w14:paraId="73FE444B" w14:textId="77777777">
        <w:trPr>
          <w:trHeight w:val="370"/>
        </w:trPr>
        <w:tc>
          <w:tcPr>
            <w:tcW w:w="1500" w:type="dxa"/>
            <w:vMerge/>
            <w:tcBorders>
              <w:top w:val="nil"/>
              <w:bottom w:val="single" w:sz="12" w:space="0" w:color="0000FF"/>
              <w:right w:val="single" w:sz="12" w:space="0" w:color="0000FF"/>
            </w:tcBorders>
          </w:tcPr>
          <w:p w14:paraId="0323F3EA" w14:textId="77777777" w:rsidR="006A570D" w:rsidRDefault="006A570D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551147A" w14:textId="77777777" w:rsidR="006A570D" w:rsidRDefault="006A570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28B5633" w14:textId="77777777" w:rsidR="006A570D" w:rsidRDefault="000424B8">
            <w:pPr>
              <w:pStyle w:val="TableParagraph"/>
              <w:spacing w:before="23" w:line="208" w:lineRule="auto"/>
              <w:ind w:left="511" w:right="154" w:hanging="298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(1)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676D71E" w14:textId="77777777" w:rsidR="006A570D" w:rsidRDefault="000424B8">
            <w:pPr>
              <w:pStyle w:val="TableParagraph"/>
              <w:spacing w:before="23" w:line="208" w:lineRule="auto"/>
              <w:ind w:left="511" w:right="84" w:hanging="37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MODIFICAC.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(2)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82765A6" w14:textId="77777777" w:rsidR="006A570D" w:rsidRDefault="000424B8">
            <w:pPr>
              <w:pStyle w:val="TableParagraph"/>
              <w:spacing w:before="23" w:line="208" w:lineRule="auto"/>
              <w:ind w:left="341" w:right="59" w:hanging="22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DEFINITIVAS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(3=1+2)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A7383A5" w14:textId="77777777" w:rsidR="006A570D" w:rsidRDefault="006A570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C8E31D3" w14:textId="77777777" w:rsidR="006A570D" w:rsidRDefault="006A570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61A402D" w14:textId="77777777" w:rsidR="006A570D" w:rsidRDefault="006A570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81CADA1" w14:textId="77777777" w:rsidR="006A570D" w:rsidRDefault="006A570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F3DC491" w14:textId="77777777" w:rsidR="006A570D" w:rsidRDefault="006A570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FAAC8AA" w14:textId="77777777" w:rsidR="006A570D" w:rsidRDefault="006A570D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24" w:space="0" w:color="0000FF"/>
            </w:tcBorders>
          </w:tcPr>
          <w:p w14:paraId="15E1015F" w14:textId="77777777" w:rsidR="006A570D" w:rsidRDefault="006A570D">
            <w:pPr>
              <w:rPr>
                <w:sz w:val="2"/>
                <w:szCs w:val="2"/>
              </w:rPr>
            </w:pPr>
          </w:p>
        </w:tc>
      </w:tr>
      <w:tr w:rsidR="006A570D" w14:paraId="70DD17D7" w14:textId="77777777">
        <w:trPr>
          <w:trHeight w:val="239"/>
        </w:trPr>
        <w:tc>
          <w:tcPr>
            <w:tcW w:w="1500" w:type="dxa"/>
            <w:tcBorders>
              <w:top w:val="single" w:sz="12" w:space="0" w:color="0000FF"/>
              <w:bottom w:val="nil"/>
              <w:right w:val="single" w:sz="12" w:space="0" w:color="0000FF"/>
            </w:tcBorders>
          </w:tcPr>
          <w:p w14:paraId="7C8EE695" w14:textId="77777777" w:rsidR="006A570D" w:rsidRDefault="000424B8">
            <w:pPr>
              <w:pStyle w:val="TableParagraph"/>
              <w:spacing w:before="43" w:line="176" w:lineRule="exact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1130CD5B" w14:textId="77777777" w:rsidR="006A570D" w:rsidRDefault="000424B8">
            <w:pPr>
              <w:pStyle w:val="TableParagraph"/>
              <w:spacing w:before="43" w:line="176" w:lineRule="exact"/>
              <w:ind w:left="45" w:right="0"/>
              <w:jc w:val="left"/>
              <w:rPr>
                <w:sz w:val="16"/>
              </w:rPr>
            </w:pPr>
            <w:r>
              <w:rPr>
                <w:sz w:val="16"/>
              </w:rPr>
              <w:t>Impuestos directos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1842CCD7" w14:textId="77777777" w:rsidR="006A570D" w:rsidRDefault="000424B8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10.528.068,35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55B91119" w14:textId="77777777" w:rsidR="006A570D" w:rsidRDefault="000424B8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37D1C061" w14:textId="77777777" w:rsidR="006A570D" w:rsidRDefault="000424B8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10.528.068,35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04CE09FB" w14:textId="77777777" w:rsidR="006A570D" w:rsidRDefault="000424B8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10.872.293,94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6F619342" w14:textId="77777777" w:rsidR="006A570D" w:rsidRDefault="000424B8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860.987,34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0D5B4A35" w14:textId="77777777" w:rsidR="006A570D" w:rsidRDefault="000424B8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023A9738" w14:textId="77777777" w:rsidR="006A570D" w:rsidRDefault="000424B8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10.011.306,60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1CC7E928" w14:textId="77777777" w:rsidR="006A570D" w:rsidRDefault="000424B8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7.161.992,24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3C4864A6" w14:textId="77777777" w:rsidR="006A570D" w:rsidRDefault="000424B8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2.849.314,36</w:t>
            </w:r>
          </w:p>
        </w:tc>
        <w:tc>
          <w:tcPr>
            <w:tcW w:w="1215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24" w:space="0" w:color="0000FF"/>
            </w:tcBorders>
          </w:tcPr>
          <w:p w14:paraId="4049F8DD" w14:textId="77777777" w:rsidR="006A570D" w:rsidRDefault="000424B8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-516.761,75</w:t>
            </w:r>
          </w:p>
        </w:tc>
      </w:tr>
      <w:tr w:rsidR="006A570D" w14:paraId="62CE9D01" w14:textId="77777777">
        <w:trPr>
          <w:trHeight w:val="220"/>
        </w:trPr>
        <w:tc>
          <w:tcPr>
            <w:tcW w:w="1500" w:type="dxa"/>
            <w:tcBorders>
              <w:top w:val="nil"/>
              <w:bottom w:val="nil"/>
              <w:right w:val="single" w:sz="12" w:space="0" w:color="0000FF"/>
            </w:tcBorders>
          </w:tcPr>
          <w:p w14:paraId="6CE87FF9" w14:textId="77777777" w:rsidR="006A570D" w:rsidRDefault="000424B8">
            <w:pPr>
              <w:pStyle w:val="TableParagraph"/>
              <w:spacing w:before="4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2E8270D0" w14:textId="77777777" w:rsidR="006A570D" w:rsidRDefault="000424B8">
            <w:pPr>
              <w:pStyle w:val="TableParagraph"/>
              <w:spacing w:before="4"/>
              <w:ind w:left="45" w:right="0"/>
              <w:jc w:val="left"/>
              <w:rPr>
                <w:sz w:val="16"/>
              </w:rPr>
            </w:pPr>
            <w:r>
              <w:rPr>
                <w:sz w:val="16"/>
              </w:rPr>
              <w:t>Impuestos indirectos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5D2EB10E" w14:textId="77777777" w:rsidR="006A570D" w:rsidRDefault="000424B8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3.905.414,04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34B4997" w14:textId="77777777" w:rsidR="006A570D" w:rsidRDefault="000424B8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5A530816" w14:textId="77777777" w:rsidR="006A570D" w:rsidRDefault="000424B8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3.905.414,04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3E6A12DA" w14:textId="77777777" w:rsidR="006A570D" w:rsidRDefault="000424B8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2.784.751,24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06620D64" w14:textId="77777777" w:rsidR="006A570D" w:rsidRDefault="000424B8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193.159,07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AA860C9" w14:textId="77777777" w:rsidR="006A570D" w:rsidRDefault="000424B8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2895E659" w14:textId="77777777" w:rsidR="006A570D" w:rsidRDefault="000424B8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2.591.592,17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19B2AA65" w14:textId="77777777" w:rsidR="006A570D" w:rsidRDefault="000424B8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2.591.592,17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63F91CC" w14:textId="77777777" w:rsidR="006A570D" w:rsidRDefault="000424B8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12" w:space="0" w:color="0000FF"/>
              <w:bottom w:val="nil"/>
              <w:right w:val="single" w:sz="24" w:space="0" w:color="0000FF"/>
            </w:tcBorders>
          </w:tcPr>
          <w:p w14:paraId="7FC92648" w14:textId="77777777" w:rsidR="006A570D" w:rsidRDefault="000424B8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-1.313.821,87</w:t>
            </w:r>
          </w:p>
        </w:tc>
      </w:tr>
      <w:tr w:rsidR="006A570D" w14:paraId="602FF427" w14:textId="77777777">
        <w:trPr>
          <w:trHeight w:val="240"/>
        </w:trPr>
        <w:tc>
          <w:tcPr>
            <w:tcW w:w="1500" w:type="dxa"/>
            <w:tcBorders>
              <w:top w:val="nil"/>
              <w:bottom w:val="nil"/>
              <w:right w:val="single" w:sz="12" w:space="0" w:color="0000FF"/>
            </w:tcBorders>
          </w:tcPr>
          <w:p w14:paraId="2B6A0B27" w14:textId="77777777" w:rsidR="006A570D" w:rsidRDefault="000424B8"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1E3A9E34" w14:textId="77777777" w:rsidR="006A570D" w:rsidRDefault="000424B8">
            <w:pPr>
              <w:pStyle w:val="TableParagraph"/>
              <w:ind w:left="45" w:right="0"/>
              <w:jc w:val="left"/>
              <w:rPr>
                <w:sz w:val="16"/>
              </w:rPr>
            </w:pPr>
            <w:r>
              <w:rPr>
                <w:sz w:val="16"/>
              </w:rPr>
              <w:t>Tasas,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precios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49D3EBDC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5.100.000,00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20C2EE3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086F9DC0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5.100.000,00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3D0375B7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4.373.222,04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48C7B257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155.098,98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30118AAC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38.138,79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2C01C4DF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4.179.984,27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5AEA776D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3.140.772,23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FF47752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1.039.212,04</w:t>
            </w:r>
          </w:p>
        </w:tc>
        <w:tc>
          <w:tcPr>
            <w:tcW w:w="1215" w:type="dxa"/>
            <w:tcBorders>
              <w:top w:val="nil"/>
              <w:left w:val="single" w:sz="12" w:space="0" w:color="0000FF"/>
              <w:bottom w:val="nil"/>
              <w:right w:val="single" w:sz="24" w:space="0" w:color="0000FF"/>
            </w:tcBorders>
          </w:tcPr>
          <w:p w14:paraId="1092861E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-920.015,73</w:t>
            </w:r>
          </w:p>
        </w:tc>
      </w:tr>
      <w:tr w:rsidR="006A570D" w14:paraId="30E76296" w14:textId="77777777">
        <w:trPr>
          <w:trHeight w:val="240"/>
        </w:trPr>
        <w:tc>
          <w:tcPr>
            <w:tcW w:w="1500" w:type="dxa"/>
            <w:tcBorders>
              <w:top w:val="nil"/>
              <w:bottom w:val="nil"/>
              <w:right w:val="single" w:sz="12" w:space="0" w:color="0000FF"/>
            </w:tcBorders>
          </w:tcPr>
          <w:p w14:paraId="2AB67268" w14:textId="77777777" w:rsidR="006A570D" w:rsidRDefault="000424B8"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344FCB63" w14:textId="77777777" w:rsidR="006A570D" w:rsidRDefault="000424B8">
            <w:pPr>
              <w:pStyle w:val="TableParagraph"/>
              <w:ind w:left="45" w:right="0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corrientes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43A5301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7.616.445,09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C8F367C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1.130.288,70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1D2A2D42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8.746.733,79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616FA57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9.416.833,02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A8ED2BD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179.179,52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043795AC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375A85F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9.237.653,50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33C929E4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9.237.653,50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4758E073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12" w:space="0" w:color="0000FF"/>
              <w:bottom w:val="nil"/>
              <w:right w:val="single" w:sz="24" w:space="0" w:color="0000FF"/>
            </w:tcBorders>
          </w:tcPr>
          <w:p w14:paraId="37A786B3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490.919,71</w:t>
            </w:r>
          </w:p>
        </w:tc>
      </w:tr>
      <w:tr w:rsidR="006A570D" w14:paraId="6D48EAA8" w14:textId="77777777">
        <w:trPr>
          <w:trHeight w:val="240"/>
        </w:trPr>
        <w:tc>
          <w:tcPr>
            <w:tcW w:w="1500" w:type="dxa"/>
            <w:tcBorders>
              <w:top w:val="nil"/>
              <w:bottom w:val="nil"/>
              <w:right w:val="single" w:sz="12" w:space="0" w:color="0000FF"/>
            </w:tcBorders>
          </w:tcPr>
          <w:p w14:paraId="37BDDB00" w14:textId="77777777" w:rsidR="006A570D" w:rsidRDefault="000424B8"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098765EC" w14:textId="77777777" w:rsidR="006A570D" w:rsidRDefault="000424B8">
            <w:pPr>
              <w:pStyle w:val="TableParagraph"/>
              <w:ind w:left="45" w:right="0"/>
              <w:jc w:val="left"/>
              <w:rPr>
                <w:sz w:val="16"/>
              </w:rPr>
            </w:pPr>
            <w:r>
              <w:rPr>
                <w:sz w:val="16"/>
              </w:rPr>
              <w:t>Ingresos patrimoniales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2A5DB6D3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93.300,00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83B76F2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4C4F07E4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93.300,00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0EEE97D6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33.323,40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243B6B2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20.406,86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2AC4AF38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5682C831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12.916,54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246D943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12.916,54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2309DAE6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12" w:space="0" w:color="0000FF"/>
              <w:bottom w:val="nil"/>
              <w:right w:val="single" w:sz="24" w:space="0" w:color="0000FF"/>
            </w:tcBorders>
          </w:tcPr>
          <w:p w14:paraId="4C1F7143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-80.383,46</w:t>
            </w:r>
          </w:p>
        </w:tc>
      </w:tr>
      <w:tr w:rsidR="006A570D" w14:paraId="018FFA66" w14:textId="77777777">
        <w:trPr>
          <w:trHeight w:val="240"/>
        </w:trPr>
        <w:tc>
          <w:tcPr>
            <w:tcW w:w="1500" w:type="dxa"/>
            <w:tcBorders>
              <w:top w:val="nil"/>
              <w:bottom w:val="nil"/>
              <w:right w:val="single" w:sz="12" w:space="0" w:color="0000FF"/>
            </w:tcBorders>
          </w:tcPr>
          <w:p w14:paraId="215F2EA3" w14:textId="77777777" w:rsidR="006A570D" w:rsidRDefault="000424B8"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5B8CE394" w14:textId="77777777" w:rsidR="006A570D" w:rsidRDefault="000424B8">
            <w:pPr>
              <w:pStyle w:val="TableParagraph"/>
              <w:ind w:left="45" w:right="0"/>
              <w:jc w:val="left"/>
              <w:rPr>
                <w:sz w:val="16"/>
              </w:rPr>
            </w:pPr>
            <w:r>
              <w:rPr>
                <w:sz w:val="16"/>
              </w:rPr>
              <w:t>Enajenación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47037FBA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C47F00A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1ED097EF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43617FAB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0E6BA6C7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52E9EA19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2C697B2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47B686F8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4064A2F3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12" w:space="0" w:color="0000FF"/>
              <w:bottom w:val="nil"/>
              <w:right w:val="single" w:sz="24" w:space="0" w:color="0000FF"/>
            </w:tcBorders>
          </w:tcPr>
          <w:p w14:paraId="6FCC095C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A570D" w14:paraId="6A72DCA0" w14:textId="77777777">
        <w:trPr>
          <w:trHeight w:val="240"/>
        </w:trPr>
        <w:tc>
          <w:tcPr>
            <w:tcW w:w="1500" w:type="dxa"/>
            <w:tcBorders>
              <w:top w:val="nil"/>
              <w:bottom w:val="nil"/>
              <w:right w:val="single" w:sz="12" w:space="0" w:color="0000FF"/>
            </w:tcBorders>
          </w:tcPr>
          <w:p w14:paraId="0B85C4CB" w14:textId="77777777" w:rsidR="006A570D" w:rsidRDefault="000424B8"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12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25DB59E5" w14:textId="77777777" w:rsidR="006A570D" w:rsidRDefault="000424B8">
            <w:pPr>
              <w:pStyle w:val="TableParagraph"/>
              <w:ind w:left="45" w:right="0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B14635E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0835060D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5.654.927,96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535C403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5.654.927,96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2AAD9623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4.436.258,98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06577AF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2FAD4C8B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265E2D6A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4.436.258,98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060108D6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4.436.258,98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0BCBE99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12" w:space="0" w:color="0000FF"/>
              <w:bottom w:val="nil"/>
              <w:right w:val="single" w:sz="24" w:space="0" w:color="0000FF"/>
            </w:tcBorders>
          </w:tcPr>
          <w:p w14:paraId="13E8F104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-1.218.668,98</w:t>
            </w:r>
          </w:p>
        </w:tc>
      </w:tr>
      <w:tr w:rsidR="006A570D" w14:paraId="1B393C1B" w14:textId="77777777">
        <w:trPr>
          <w:trHeight w:val="5710"/>
        </w:trPr>
        <w:tc>
          <w:tcPr>
            <w:tcW w:w="1500" w:type="dxa"/>
            <w:tcBorders>
              <w:top w:val="nil"/>
              <w:bottom w:val="single" w:sz="12" w:space="0" w:color="0000FF"/>
              <w:right w:val="single" w:sz="12" w:space="0" w:color="0000FF"/>
            </w:tcBorders>
          </w:tcPr>
          <w:p w14:paraId="5386CC7A" w14:textId="77777777" w:rsidR="006A570D" w:rsidRDefault="000424B8"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12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55F42CD" w14:textId="77777777" w:rsidR="006A570D" w:rsidRDefault="000424B8">
            <w:pPr>
              <w:pStyle w:val="TableParagraph"/>
              <w:ind w:left="45" w:right="0"/>
              <w:jc w:val="left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292B48C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125454A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11.819.787,27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DDFE6F8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11.949.787,27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1ACB60D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9D0D13D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AF7D3B2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08138E5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8706BE1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BE7638B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24" w:space="0" w:color="0000FF"/>
            </w:tcBorders>
          </w:tcPr>
          <w:p w14:paraId="66E285F0" w14:textId="77777777" w:rsidR="006A570D" w:rsidRDefault="000424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-11.949.787,27</w:t>
            </w:r>
          </w:p>
        </w:tc>
      </w:tr>
      <w:tr w:rsidR="006A570D" w14:paraId="2D200B10" w14:textId="77777777">
        <w:trPr>
          <w:trHeight w:val="382"/>
        </w:trPr>
        <w:tc>
          <w:tcPr>
            <w:tcW w:w="3620" w:type="dxa"/>
            <w:gridSpan w:val="2"/>
            <w:tcBorders>
              <w:top w:val="single" w:sz="12" w:space="0" w:color="0000FF"/>
              <w:right w:val="single" w:sz="12" w:space="0" w:color="0000FF"/>
            </w:tcBorders>
          </w:tcPr>
          <w:p w14:paraId="7DC38B35" w14:textId="77777777" w:rsidR="006A570D" w:rsidRDefault="000424B8">
            <w:pPr>
              <w:pStyle w:val="TableParagraph"/>
              <w:spacing w:before="63"/>
              <w:ind w:left="1817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SUMAS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TOTALES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51C06152" w14:textId="77777777" w:rsidR="006A570D" w:rsidRDefault="000424B8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27.373.227,48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5C626460" w14:textId="77777777" w:rsidR="006A570D" w:rsidRDefault="000424B8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18.605.003,93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45B18BB2" w14:textId="77777777" w:rsidR="006A570D" w:rsidRDefault="000424B8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45.978.231,41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4748F6D1" w14:textId="77777777" w:rsidR="006A570D" w:rsidRDefault="000424B8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31.916.682,62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553190E2" w14:textId="77777777" w:rsidR="006A570D" w:rsidRDefault="000424B8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1.408.831,77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69900996" w14:textId="77777777" w:rsidR="006A570D" w:rsidRDefault="000424B8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38.138,79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55CCB760" w14:textId="77777777" w:rsidR="006A570D" w:rsidRDefault="000424B8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30.469.712,06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29A3CFB1" w14:textId="77777777" w:rsidR="006A570D" w:rsidRDefault="000424B8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26.581.185,66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0C638FC6" w14:textId="77777777" w:rsidR="006A570D" w:rsidRDefault="000424B8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3.888.526,40</w:t>
            </w:r>
          </w:p>
        </w:tc>
        <w:tc>
          <w:tcPr>
            <w:tcW w:w="1215" w:type="dxa"/>
            <w:tcBorders>
              <w:top w:val="single" w:sz="12" w:space="0" w:color="0000FF"/>
              <w:left w:val="single" w:sz="12" w:space="0" w:color="0000FF"/>
              <w:right w:val="single" w:sz="24" w:space="0" w:color="0000FF"/>
            </w:tcBorders>
          </w:tcPr>
          <w:p w14:paraId="628F4391" w14:textId="77777777" w:rsidR="006A570D" w:rsidRDefault="000424B8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-15.508.519,35</w:t>
            </w:r>
          </w:p>
        </w:tc>
      </w:tr>
    </w:tbl>
    <w:p w14:paraId="4155222E" w14:textId="77777777" w:rsidR="006A570D" w:rsidRDefault="000424B8">
      <w:pPr>
        <w:spacing w:before="139"/>
        <w:ind w:right="179"/>
        <w:jc w:val="right"/>
        <w:rPr>
          <w:sz w:val="16"/>
        </w:rPr>
      </w:pPr>
      <w:r>
        <w:rPr>
          <w:sz w:val="16"/>
        </w:rPr>
        <w:t>C044</w:t>
      </w:r>
    </w:p>
    <w:sectPr w:rsidR="006A570D">
      <w:type w:val="continuous"/>
      <w:pgSz w:w="16840" w:h="11900" w:orient="landscape"/>
      <w:pgMar w:top="4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0D"/>
    <w:rsid w:val="000424B8"/>
    <w:rsid w:val="006A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DA8B"/>
  <w15:docId w15:val="{359BC71D-DF34-4F0D-9BC8-6E3A500D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right="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2022-06-14T08:40:00Z</dcterms:created>
  <dcterms:modified xsi:type="dcterms:W3CDTF">2022-06-14T08:40:00Z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2022-06-14T00:00:00Z</vt:filetime>
  </property>
</Properties>
</file>