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BA37" w14:textId="77777777" w:rsidR="00E01716" w:rsidRDefault="00E01716">
      <w:pPr>
        <w:pStyle w:val="Textoindependiente"/>
        <w:spacing w:before="4"/>
        <w:rPr>
          <w:rFonts w:ascii="Times New Roman"/>
          <w:sz w:val="24"/>
        </w:rPr>
      </w:pPr>
    </w:p>
    <w:p w14:paraId="1942B4FD" w14:textId="77777777" w:rsidR="00E01716" w:rsidRDefault="00113149">
      <w:pPr>
        <w:pStyle w:val="Textoindependiente"/>
        <w:ind w:left="75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A924323" wp14:editId="68267758">
            <wp:extent cx="495818" cy="7498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1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5FBB1" w14:textId="77777777" w:rsidR="00E01716" w:rsidRDefault="00E01716">
      <w:pPr>
        <w:pStyle w:val="Textoindependiente"/>
        <w:spacing w:before="2"/>
        <w:rPr>
          <w:rFonts w:ascii="Times New Roman"/>
          <w:sz w:val="9"/>
        </w:rPr>
      </w:pPr>
    </w:p>
    <w:p w14:paraId="5F358E77" w14:textId="77777777" w:rsidR="00E01716" w:rsidRDefault="00113149">
      <w:pPr>
        <w:spacing w:before="96"/>
        <w:ind w:left="113"/>
        <w:rPr>
          <w:b/>
          <w:sz w:val="16"/>
        </w:rPr>
      </w:pPr>
      <w:r>
        <w:rPr>
          <w:b/>
          <w:sz w:val="16"/>
        </w:rPr>
        <w:t>AYUNTAMIENTO DE TÍAS</w:t>
      </w:r>
    </w:p>
    <w:p w14:paraId="24A74AEA" w14:textId="77777777" w:rsidR="00E01716" w:rsidRDefault="00E01716">
      <w:pPr>
        <w:pStyle w:val="Textoindependiente"/>
        <w:spacing w:before="3"/>
        <w:rPr>
          <w:b/>
          <w:sz w:val="27"/>
        </w:rPr>
      </w:pPr>
    </w:p>
    <w:p w14:paraId="40F1CB20" w14:textId="77777777" w:rsidR="00E01716" w:rsidRDefault="00113149">
      <w:pPr>
        <w:pStyle w:val="Ttulo"/>
      </w:pPr>
      <w:r>
        <w:t>PLANIFICACIÓN PRESUPUESTARIA SUBVENCIONES 2021</w:t>
      </w:r>
    </w:p>
    <w:p w14:paraId="170A557B" w14:textId="77777777" w:rsidR="00E01716" w:rsidRDefault="00E01716">
      <w:pPr>
        <w:pStyle w:val="Textoindependiente"/>
        <w:rPr>
          <w:b/>
          <w:sz w:val="30"/>
        </w:rPr>
      </w:pPr>
    </w:p>
    <w:p w14:paraId="027E14C6" w14:textId="77777777" w:rsidR="00E01716" w:rsidRDefault="00113149">
      <w:pPr>
        <w:tabs>
          <w:tab w:val="left" w:pos="8130"/>
        </w:tabs>
        <w:spacing w:before="201" w:after="41"/>
        <w:ind w:left="2809"/>
        <w:rPr>
          <w:b/>
          <w:sz w:val="24"/>
        </w:rPr>
      </w:pPr>
      <w:r>
        <w:rPr>
          <w:b/>
          <w:sz w:val="24"/>
        </w:rPr>
        <w:t>DENOMINACIÓN</w:t>
      </w:r>
      <w:r>
        <w:rPr>
          <w:b/>
          <w:sz w:val="24"/>
        </w:rPr>
        <w:tab/>
      </w:r>
      <w:r>
        <w:rPr>
          <w:b/>
          <w:position w:val="-6"/>
          <w:sz w:val="24"/>
        </w:rPr>
        <w:t>CRÉDITO</w:t>
      </w:r>
    </w:p>
    <w:tbl>
      <w:tblPr>
        <w:tblStyle w:val="TableNormal"/>
        <w:tblW w:w="0" w:type="auto"/>
        <w:tblInd w:w="17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461"/>
      </w:tblGrid>
      <w:tr w:rsidR="00E01716" w14:paraId="36548160" w14:textId="77777777">
        <w:trPr>
          <w:trHeight w:val="335"/>
        </w:trPr>
        <w:tc>
          <w:tcPr>
            <w:tcW w:w="9828" w:type="dxa"/>
            <w:gridSpan w:val="2"/>
            <w:shd w:val="clear" w:color="auto" w:fill="66FFFF"/>
          </w:tcPr>
          <w:p w14:paraId="39EF8F2D" w14:textId="77777777" w:rsidR="00E01716" w:rsidRDefault="00113149">
            <w:pPr>
              <w:pStyle w:val="TableParagraph"/>
              <w:spacing w:before="14"/>
              <w:ind w:left="1810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Seguridad y Movilidad Ciudadana</w:t>
            </w:r>
          </w:p>
        </w:tc>
      </w:tr>
      <w:tr w:rsidR="00E01716" w14:paraId="0D9039CD" w14:textId="77777777">
        <w:trPr>
          <w:trHeight w:val="590"/>
        </w:trPr>
        <w:tc>
          <w:tcPr>
            <w:tcW w:w="7367" w:type="dxa"/>
          </w:tcPr>
          <w:p w14:paraId="62F40A0D" w14:textId="77777777" w:rsidR="00E01716" w:rsidRDefault="00113149">
            <w:pPr>
              <w:pStyle w:val="TableParagraph"/>
              <w:spacing w:before="9" w:line="232" w:lineRule="auto"/>
              <w:rPr>
                <w:sz w:val="24"/>
              </w:rPr>
            </w:pPr>
            <w:r>
              <w:rPr>
                <w:sz w:val="24"/>
              </w:rPr>
              <w:t>Consorcio de seguridad, emergencia y prevención y extinción de incendios.</w:t>
            </w:r>
          </w:p>
        </w:tc>
        <w:tc>
          <w:tcPr>
            <w:tcW w:w="2461" w:type="dxa"/>
          </w:tcPr>
          <w:p w14:paraId="47328E2E" w14:textId="77777777" w:rsidR="00E01716" w:rsidRDefault="00E0171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79856568" w14:textId="77777777" w:rsidR="00E01716" w:rsidRDefault="00113149">
            <w:pPr>
              <w:pStyle w:val="TableParagraph"/>
              <w:spacing w:before="0"/>
              <w:ind w:left="625"/>
              <w:rPr>
                <w:sz w:val="24"/>
              </w:rPr>
            </w:pPr>
            <w:r>
              <w:rPr>
                <w:sz w:val="24"/>
              </w:rPr>
              <w:t>420.486,91</w:t>
            </w:r>
          </w:p>
        </w:tc>
      </w:tr>
    </w:tbl>
    <w:p w14:paraId="71061A0D" w14:textId="77777777" w:rsidR="00E01716" w:rsidRDefault="00E01716">
      <w:pPr>
        <w:pStyle w:val="Textoindependiente"/>
        <w:rPr>
          <w:b/>
        </w:rPr>
      </w:pPr>
    </w:p>
    <w:p w14:paraId="122267DA" w14:textId="77777777" w:rsidR="00E01716" w:rsidRDefault="00E01716">
      <w:pPr>
        <w:pStyle w:val="Textoindependiente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7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437"/>
      </w:tblGrid>
      <w:tr w:rsidR="00E01716" w14:paraId="31EBA56F" w14:textId="77777777">
        <w:trPr>
          <w:trHeight w:val="333"/>
        </w:trPr>
        <w:tc>
          <w:tcPr>
            <w:tcW w:w="9804" w:type="dxa"/>
            <w:gridSpan w:val="2"/>
            <w:shd w:val="clear" w:color="auto" w:fill="99FFFF"/>
          </w:tcPr>
          <w:p w14:paraId="4CF6C4E0" w14:textId="77777777" w:rsidR="00E01716" w:rsidRDefault="00113149">
            <w:pPr>
              <w:pStyle w:val="TableParagraph"/>
              <w:spacing w:before="24"/>
              <w:ind w:left="3625" w:right="3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Vivienda y Urbanismo</w:t>
            </w:r>
          </w:p>
        </w:tc>
      </w:tr>
      <w:tr w:rsidR="00E01716" w14:paraId="443D5081" w14:textId="77777777">
        <w:trPr>
          <w:trHeight w:val="335"/>
        </w:trPr>
        <w:tc>
          <w:tcPr>
            <w:tcW w:w="7367" w:type="dxa"/>
          </w:tcPr>
          <w:p w14:paraId="383667EB" w14:textId="77777777" w:rsidR="00E01716" w:rsidRDefault="00113149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Rehabilitación de viviendas</w:t>
            </w:r>
          </w:p>
        </w:tc>
        <w:tc>
          <w:tcPr>
            <w:tcW w:w="2437" w:type="dxa"/>
          </w:tcPr>
          <w:p w14:paraId="1A3D7EFC" w14:textId="77777777" w:rsidR="00E01716" w:rsidRDefault="00113149">
            <w:pPr>
              <w:pStyle w:val="TableParagraph"/>
              <w:spacing w:before="14"/>
              <w:ind w:left="693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</w:tbl>
    <w:p w14:paraId="7F463F39" w14:textId="77777777" w:rsidR="00E01716" w:rsidRDefault="00E01716">
      <w:pPr>
        <w:pStyle w:val="Textoindependiente"/>
        <w:rPr>
          <w:b/>
        </w:rPr>
      </w:pPr>
    </w:p>
    <w:p w14:paraId="44F47028" w14:textId="77777777" w:rsidR="00E01716" w:rsidRDefault="00E01716">
      <w:pPr>
        <w:pStyle w:val="Textoindependiente"/>
        <w:rPr>
          <w:b/>
          <w:sz w:val="24"/>
        </w:rPr>
      </w:pPr>
    </w:p>
    <w:tbl>
      <w:tblPr>
        <w:tblStyle w:val="TableNormal"/>
        <w:tblW w:w="0" w:type="auto"/>
        <w:tblInd w:w="17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8"/>
        <w:gridCol w:w="2473"/>
      </w:tblGrid>
      <w:tr w:rsidR="00E01716" w14:paraId="68FE2667" w14:textId="77777777">
        <w:trPr>
          <w:trHeight w:val="424"/>
        </w:trPr>
        <w:tc>
          <w:tcPr>
            <w:tcW w:w="9871" w:type="dxa"/>
            <w:gridSpan w:val="2"/>
            <w:tcBorders>
              <w:bottom w:val="nil"/>
            </w:tcBorders>
            <w:shd w:val="clear" w:color="auto" w:fill="66FFFF"/>
          </w:tcPr>
          <w:p w14:paraId="707F9182" w14:textId="77777777" w:rsidR="00E01716" w:rsidRDefault="00113149">
            <w:pPr>
              <w:pStyle w:val="TableParagraph"/>
              <w:spacing w:before="84"/>
              <w:ind w:left="3627" w:right="3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Bienestar Comunitario</w:t>
            </w:r>
          </w:p>
        </w:tc>
      </w:tr>
      <w:tr w:rsidR="00E01716" w14:paraId="58DFF026" w14:textId="77777777">
        <w:trPr>
          <w:trHeight w:val="1510"/>
        </w:trPr>
        <w:tc>
          <w:tcPr>
            <w:tcW w:w="7398" w:type="dxa"/>
            <w:tcBorders>
              <w:top w:val="nil"/>
            </w:tcBorders>
          </w:tcPr>
          <w:p w14:paraId="7914391F" w14:textId="77777777" w:rsidR="00E01716" w:rsidRDefault="00113149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Recogida de residuos selectiva</w:t>
            </w:r>
          </w:p>
          <w:p w14:paraId="17E05632" w14:textId="77777777" w:rsidR="00E01716" w:rsidRDefault="00113149">
            <w:pPr>
              <w:pStyle w:val="TableParagraph"/>
              <w:spacing w:before="134" w:line="242" w:lineRule="auto"/>
              <w:rPr>
                <w:sz w:val="24"/>
              </w:rPr>
            </w:pPr>
            <w:r>
              <w:rPr>
                <w:sz w:val="24"/>
              </w:rPr>
              <w:t>Aportación Red de EELL para desarrollo objetivos de desarrollo sostenible (ODS)</w:t>
            </w:r>
          </w:p>
        </w:tc>
        <w:tc>
          <w:tcPr>
            <w:tcW w:w="2473" w:type="dxa"/>
            <w:tcBorders>
              <w:top w:val="nil"/>
            </w:tcBorders>
          </w:tcPr>
          <w:p w14:paraId="1457806D" w14:textId="77777777" w:rsidR="00E01716" w:rsidRDefault="00113149">
            <w:pPr>
              <w:pStyle w:val="TableParagraph"/>
              <w:spacing w:before="133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90.150,00</w:t>
            </w:r>
          </w:p>
          <w:p w14:paraId="7BE69B47" w14:textId="77777777" w:rsidR="00E01716" w:rsidRDefault="00113149">
            <w:pPr>
              <w:pStyle w:val="TableParagraph"/>
              <w:spacing w:before="134"/>
              <w:ind w:left="0" w:right="634"/>
              <w:jc w:val="right"/>
              <w:rPr>
                <w:sz w:val="24"/>
              </w:rPr>
            </w:pPr>
            <w:r>
              <w:rPr>
                <w:sz w:val="24"/>
              </w:rPr>
              <w:t>1.500,00</w:t>
            </w:r>
          </w:p>
        </w:tc>
      </w:tr>
    </w:tbl>
    <w:p w14:paraId="220CB74D" w14:textId="77777777" w:rsidR="00E01716" w:rsidRDefault="00E01716">
      <w:pPr>
        <w:jc w:val="right"/>
        <w:rPr>
          <w:sz w:val="24"/>
        </w:rPr>
        <w:sectPr w:rsidR="00E01716">
          <w:headerReference w:type="default" r:id="rId7"/>
          <w:footerReference w:type="default" r:id="rId8"/>
          <w:type w:val="continuous"/>
          <w:pgSz w:w="16850" w:h="11900" w:orient="landscape"/>
          <w:pgMar w:top="1380" w:right="2420" w:bottom="1380" w:left="1060" w:header="1162" w:footer="1180" w:gutter="0"/>
          <w:pgNumType w:start="1"/>
          <w:cols w:space="720"/>
        </w:sectPr>
      </w:pPr>
    </w:p>
    <w:p w14:paraId="5CE0C21D" w14:textId="77777777" w:rsidR="00E01716" w:rsidRDefault="00E01716">
      <w:pPr>
        <w:pStyle w:val="Textoindependiente"/>
        <w:rPr>
          <w:b/>
        </w:rPr>
      </w:pPr>
    </w:p>
    <w:p w14:paraId="3583B4C4" w14:textId="77777777" w:rsidR="00E01716" w:rsidRDefault="00E01716">
      <w:pPr>
        <w:pStyle w:val="Textoindependiente"/>
        <w:spacing w:before="10"/>
        <w:rPr>
          <w:b/>
          <w:sz w:val="27"/>
        </w:rPr>
      </w:pPr>
    </w:p>
    <w:tbl>
      <w:tblPr>
        <w:tblStyle w:val="TableNormal"/>
        <w:tblW w:w="0" w:type="auto"/>
        <w:tblInd w:w="17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2557"/>
      </w:tblGrid>
      <w:tr w:rsidR="00E01716" w14:paraId="4AE81801" w14:textId="77777777">
        <w:trPr>
          <w:trHeight w:val="448"/>
        </w:trPr>
        <w:tc>
          <w:tcPr>
            <w:tcW w:w="9926" w:type="dxa"/>
            <w:gridSpan w:val="2"/>
            <w:tcBorders>
              <w:bottom w:val="nil"/>
            </w:tcBorders>
            <w:shd w:val="clear" w:color="auto" w:fill="99FFFF"/>
          </w:tcPr>
          <w:p w14:paraId="18BAA211" w14:textId="77777777" w:rsidR="00E01716" w:rsidRDefault="00113149">
            <w:pPr>
              <w:pStyle w:val="TableParagraph"/>
              <w:spacing w:before="130"/>
              <w:ind w:left="2739" w:right="2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Servicios Sociales y Promoción Social</w:t>
            </w:r>
          </w:p>
        </w:tc>
      </w:tr>
      <w:tr w:rsidR="00E01716" w14:paraId="50D64F66" w14:textId="77777777">
        <w:trPr>
          <w:trHeight w:val="329"/>
        </w:trPr>
        <w:tc>
          <w:tcPr>
            <w:tcW w:w="7369" w:type="dxa"/>
            <w:tcBorders>
              <w:top w:val="nil"/>
              <w:bottom w:val="nil"/>
            </w:tcBorders>
          </w:tcPr>
          <w:p w14:paraId="44EDB02F" w14:textId="77777777" w:rsidR="00E01716" w:rsidRDefault="0011314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Atenciones benéficas y asistenciales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D8CE266" w14:textId="77777777" w:rsidR="00E01716" w:rsidRDefault="00113149">
            <w:pPr>
              <w:pStyle w:val="TableParagraph"/>
              <w:spacing w:before="22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300.000,00</w:t>
            </w:r>
          </w:p>
        </w:tc>
      </w:tr>
      <w:tr w:rsidR="00E01716" w14:paraId="41DC89F0" w14:textId="77777777">
        <w:trPr>
          <w:trHeight w:val="334"/>
        </w:trPr>
        <w:tc>
          <w:tcPr>
            <w:tcW w:w="7369" w:type="dxa"/>
            <w:tcBorders>
              <w:top w:val="nil"/>
              <w:bottom w:val="nil"/>
            </w:tcBorders>
          </w:tcPr>
          <w:p w14:paraId="48B0EF12" w14:textId="77777777" w:rsidR="00E01716" w:rsidRDefault="00113149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Agrupación para la defensa del paciente psíquico (El Cribo)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6D05869" w14:textId="77777777" w:rsidR="00E01716" w:rsidRDefault="00113149">
            <w:pPr>
              <w:pStyle w:val="TableParagraph"/>
              <w:spacing w:before="23"/>
              <w:ind w:left="0" w:right="672"/>
              <w:jc w:val="right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E01716" w14:paraId="1303F693" w14:textId="77777777">
        <w:trPr>
          <w:trHeight w:val="339"/>
        </w:trPr>
        <w:tc>
          <w:tcPr>
            <w:tcW w:w="7369" w:type="dxa"/>
            <w:tcBorders>
              <w:top w:val="nil"/>
              <w:bottom w:val="nil"/>
            </w:tcBorders>
          </w:tcPr>
          <w:p w14:paraId="44A49534" w14:textId="77777777" w:rsidR="00E01716" w:rsidRDefault="00113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Asociación de personas con discapacidad de Lanzarote (Adislan)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8FCBDA2" w14:textId="77777777" w:rsidR="00E01716" w:rsidRDefault="00113149">
            <w:pPr>
              <w:pStyle w:val="TableParagraph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</w:tr>
      <w:tr w:rsidR="00E01716" w14:paraId="47D1F14C" w14:textId="77777777">
        <w:trPr>
          <w:trHeight w:val="339"/>
        </w:trPr>
        <w:tc>
          <w:tcPr>
            <w:tcW w:w="7369" w:type="dxa"/>
            <w:tcBorders>
              <w:top w:val="nil"/>
              <w:bottom w:val="nil"/>
            </w:tcBorders>
          </w:tcPr>
          <w:p w14:paraId="1A172FA9" w14:textId="77777777" w:rsidR="00E01716" w:rsidRDefault="0011314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Asociación Flora Acoge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068C1A19" w14:textId="77777777" w:rsidR="00E01716" w:rsidRDefault="00113149">
            <w:pPr>
              <w:pStyle w:val="TableParagraph"/>
              <w:spacing w:before="28"/>
              <w:ind w:left="0" w:right="672"/>
              <w:jc w:val="right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 w:rsidR="00E01716" w14:paraId="7E60ACDC" w14:textId="77777777">
        <w:trPr>
          <w:trHeight w:val="338"/>
        </w:trPr>
        <w:tc>
          <w:tcPr>
            <w:tcW w:w="7369" w:type="dxa"/>
            <w:tcBorders>
              <w:top w:val="nil"/>
              <w:bottom w:val="nil"/>
            </w:tcBorders>
          </w:tcPr>
          <w:p w14:paraId="5C22BDA2" w14:textId="77777777" w:rsidR="00E01716" w:rsidRDefault="00113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Asociación Asomavo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BD1E591" w14:textId="77777777" w:rsidR="00E01716" w:rsidRDefault="00113149">
            <w:pPr>
              <w:pStyle w:val="TableParagraph"/>
              <w:ind w:left="0" w:right="669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E01716" w14:paraId="271C0457" w14:textId="77777777">
        <w:trPr>
          <w:trHeight w:val="367"/>
        </w:trPr>
        <w:tc>
          <w:tcPr>
            <w:tcW w:w="7369" w:type="dxa"/>
            <w:tcBorders>
              <w:top w:val="nil"/>
              <w:bottom w:val="nil"/>
            </w:tcBorders>
          </w:tcPr>
          <w:p w14:paraId="5DD4752C" w14:textId="77777777" w:rsidR="00E01716" w:rsidRDefault="00113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ADSIS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A9FFF90" w14:textId="77777777" w:rsidR="00E01716" w:rsidRDefault="00113149">
            <w:pPr>
              <w:pStyle w:val="TableParagraph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40.000,00</w:t>
            </w:r>
          </w:p>
        </w:tc>
      </w:tr>
      <w:tr w:rsidR="00E01716" w14:paraId="4A4B76D7" w14:textId="77777777">
        <w:trPr>
          <w:trHeight w:val="368"/>
        </w:trPr>
        <w:tc>
          <w:tcPr>
            <w:tcW w:w="7369" w:type="dxa"/>
            <w:tcBorders>
              <w:top w:val="nil"/>
              <w:bottom w:val="nil"/>
            </w:tcBorders>
          </w:tcPr>
          <w:p w14:paraId="78DF4CF4" w14:textId="77777777" w:rsidR="00E01716" w:rsidRDefault="0011314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AFOL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29981431" w14:textId="77777777" w:rsidR="00E01716" w:rsidRDefault="00113149">
            <w:pPr>
              <w:pStyle w:val="TableParagraph"/>
              <w:spacing w:before="56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</w:tr>
      <w:tr w:rsidR="00E01716" w14:paraId="187FAB0D" w14:textId="77777777">
        <w:trPr>
          <w:trHeight w:val="339"/>
        </w:trPr>
        <w:tc>
          <w:tcPr>
            <w:tcW w:w="7369" w:type="dxa"/>
            <w:tcBorders>
              <w:top w:val="nil"/>
              <w:bottom w:val="nil"/>
            </w:tcBorders>
          </w:tcPr>
          <w:p w14:paraId="4C1AE42E" w14:textId="77777777" w:rsidR="00E01716" w:rsidRDefault="0011314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Asociación Pequeño Valiente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EB09CE4" w14:textId="77777777" w:rsidR="00E01716" w:rsidRDefault="00113149">
            <w:pPr>
              <w:pStyle w:val="TableParagraph"/>
              <w:spacing w:before="28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 w:rsidR="00E01716" w14:paraId="3C46C7E2" w14:textId="77777777">
        <w:trPr>
          <w:trHeight w:val="337"/>
        </w:trPr>
        <w:tc>
          <w:tcPr>
            <w:tcW w:w="7369" w:type="dxa"/>
            <w:tcBorders>
              <w:top w:val="nil"/>
              <w:bottom w:val="nil"/>
            </w:tcBorders>
          </w:tcPr>
          <w:p w14:paraId="74D1CB7D" w14:textId="77777777" w:rsidR="00E01716" w:rsidRDefault="00113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Ascursorlanz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2F787C56" w14:textId="77777777" w:rsidR="00E01716" w:rsidRDefault="00113149">
            <w:pPr>
              <w:pStyle w:val="TableParagraph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E01716" w14:paraId="54318DC4" w14:textId="77777777">
        <w:trPr>
          <w:trHeight w:val="338"/>
        </w:trPr>
        <w:tc>
          <w:tcPr>
            <w:tcW w:w="7369" w:type="dxa"/>
            <w:tcBorders>
              <w:top w:val="nil"/>
              <w:bottom w:val="nil"/>
            </w:tcBorders>
          </w:tcPr>
          <w:p w14:paraId="026EFE60" w14:textId="77777777" w:rsidR="00E01716" w:rsidRDefault="00113149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Médicos del Mundo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721511C" w14:textId="77777777" w:rsidR="00E01716" w:rsidRDefault="00113149">
            <w:pPr>
              <w:pStyle w:val="TableParagraph"/>
              <w:spacing w:before="26"/>
              <w:ind w:left="0" w:right="669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E01716" w14:paraId="41721F26" w14:textId="77777777">
        <w:trPr>
          <w:trHeight w:val="341"/>
        </w:trPr>
        <w:tc>
          <w:tcPr>
            <w:tcW w:w="7369" w:type="dxa"/>
            <w:tcBorders>
              <w:top w:val="nil"/>
              <w:bottom w:val="nil"/>
            </w:tcBorders>
          </w:tcPr>
          <w:p w14:paraId="0C188D05" w14:textId="77777777" w:rsidR="00E01716" w:rsidRDefault="0011314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Asociación Madara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24E6B31D" w14:textId="77777777" w:rsidR="00E01716" w:rsidRDefault="00113149">
            <w:pPr>
              <w:pStyle w:val="TableParagraph"/>
              <w:spacing w:before="28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 w:rsidR="00E01716" w14:paraId="2205B382" w14:textId="77777777">
        <w:trPr>
          <w:trHeight w:val="339"/>
        </w:trPr>
        <w:tc>
          <w:tcPr>
            <w:tcW w:w="7369" w:type="dxa"/>
            <w:tcBorders>
              <w:top w:val="nil"/>
              <w:bottom w:val="nil"/>
            </w:tcBorders>
          </w:tcPr>
          <w:p w14:paraId="5221D6CF" w14:textId="77777777" w:rsidR="00E01716" w:rsidRDefault="0011314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Asociación Tinguafaya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73AB384" w14:textId="77777777" w:rsidR="00E01716" w:rsidRDefault="00113149">
            <w:pPr>
              <w:pStyle w:val="TableParagraph"/>
              <w:spacing w:before="28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</w:tr>
      <w:tr w:rsidR="00E01716" w14:paraId="43A6C058" w14:textId="77777777">
        <w:trPr>
          <w:trHeight w:val="339"/>
        </w:trPr>
        <w:tc>
          <w:tcPr>
            <w:tcW w:w="7369" w:type="dxa"/>
            <w:tcBorders>
              <w:top w:val="nil"/>
              <w:bottom w:val="nil"/>
            </w:tcBorders>
          </w:tcPr>
          <w:p w14:paraId="4FC45313" w14:textId="77777777" w:rsidR="00E01716" w:rsidRDefault="00113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Asociación Esclerosis Múltiple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9B3D95E" w14:textId="77777777" w:rsidR="00E01716" w:rsidRDefault="00113149">
            <w:pPr>
              <w:pStyle w:val="TableParagraph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 w:rsidR="00E01716" w14:paraId="5E60500B" w14:textId="77777777">
        <w:trPr>
          <w:trHeight w:val="338"/>
        </w:trPr>
        <w:tc>
          <w:tcPr>
            <w:tcW w:w="7369" w:type="dxa"/>
            <w:tcBorders>
              <w:top w:val="nil"/>
              <w:bottom w:val="nil"/>
            </w:tcBorders>
          </w:tcPr>
          <w:p w14:paraId="6F2DB799" w14:textId="77777777" w:rsidR="00E01716" w:rsidRDefault="0011314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Asociación Aruma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7E95B4C" w14:textId="77777777" w:rsidR="00E01716" w:rsidRDefault="00113149">
            <w:pPr>
              <w:pStyle w:val="TableParagraph"/>
              <w:spacing w:before="28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35.000,00</w:t>
            </w:r>
          </w:p>
        </w:tc>
      </w:tr>
      <w:tr w:rsidR="00E01716" w14:paraId="6EE09B94" w14:textId="77777777">
        <w:trPr>
          <w:trHeight w:val="338"/>
        </w:trPr>
        <w:tc>
          <w:tcPr>
            <w:tcW w:w="7369" w:type="dxa"/>
            <w:tcBorders>
              <w:top w:val="nil"/>
              <w:bottom w:val="nil"/>
            </w:tcBorders>
          </w:tcPr>
          <w:p w14:paraId="2FEBA33E" w14:textId="77777777" w:rsidR="00E01716" w:rsidRDefault="00113149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Asociación Participas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DE254EA" w14:textId="77777777" w:rsidR="00E01716" w:rsidRDefault="00113149">
            <w:pPr>
              <w:pStyle w:val="TableParagraph"/>
              <w:spacing w:before="26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 w:rsidR="00E01716" w14:paraId="3602C235" w14:textId="77777777">
        <w:trPr>
          <w:trHeight w:val="1218"/>
        </w:trPr>
        <w:tc>
          <w:tcPr>
            <w:tcW w:w="7369" w:type="dxa"/>
            <w:tcBorders>
              <w:top w:val="nil"/>
              <w:bottom w:val="single" w:sz="4" w:space="0" w:color="000000"/>
            </w:tcBorders>
          </w:tcPr>
          <w:p w14:paraId="39BD5F4C" w14:textId="77777777" w:rsidR="00E01716" w:rsidRDefault="00113149">
            <w:pPr>
              <w:pStyle w:val="TableParagraph"/>
              <w:spacing w:before="28" w:line="264" w:lineRule="auto"/>
              <w:ind w:right="5333"/>
              <w:rPr>
                <w:sz w:val="24"/>
              </w:rPr>
            </w:pPr>
            <w:r>
              <w:rPr>
                <w:sz w:val="24"/>
              </w:rPr>
              <w:t xml:space="preserve">Mararía Asociación </w:t>
            </w:r>
            <w:r>
              <w:rPr>
                <w:spacing w:val="-3"/>
                <w:sz w:val="24"/>
              </w:rPr>
              <w:t xml:space="preserve">Reflota </w:t>
            </w: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Crisali</w:t>
            </w:r>
          </w:p>
          <w:p w14:paraId="30FDBB0E" w14:textId="77777777" w:rsidR="00E01716" w:rsidRDefault="00113149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Asociación Asperger</w:t>
            </w:r>
          </w:p>
        </w:tc>
        <w:tc>
          <w:tcPr>
            <w:tcW w:w="2557" w:type="dxa"/>
            <w:tcBorders>
              <w:top w:val="nil"/>
              <w:bottom w:val="single" w:sz="4" w:space="0" w:color="000000"/>
            </w:tcBorders>
          </w:tcPr>
          <w:p w14:paraId="10FDD6C4" w14:textId="77777777" w:rsidR="00E01716" w:rsidRDefault="00113149">
            <w:pPr>
              <w:pStyle w:val="TableParagraph"/>
              <w:spacing w:before="28"/>
              <w:ind w:left="0" w:right="63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40.000,00</w:t>
            </w:r>
          </w:p>
          <w:p w14:paraId="7524C609" w14:textId="77777777" w:rsidR="00E01716" w:rsidRDefault="00113149">
            <w:pPr>
              <w:pStyle w:val="TableParagraph"/>
              <w:spacing w:before="29"/>
              <w:ind w:left="0" w:right="63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20.000,00</w:t>
            </w:r>
          </w:p>
          <w:p w14:paraId="1ECE4740" w14:textId="77777777" w:rsidR="00E01716" w:rsidRDefault="00113149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3.000,00</w:t>
            </w:r>
          </w:p>
          <w:p w14:paraId="6A901F04" w14:textId="77777777" w:rsidR="00E01716" w:rsidRDefault="00113149">
            <w:pPr>
              <w:pStyle w:val="TableParagraph"/>
              <w:spacing w:before="29" w:line="258" w:lineRule="exact"/>
              <w:ind w:left="0" w:right="63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7.000,00</w:t>
            </w:r>
          </w:p>
        </w:tc>
      </w:tr>
    </w:tbl>
    <w:p w14:paraId="22E1385B" w14:textId="77777777" w:rsidR="00E01716" w:rsidRDefault="00E01716">
      <w:pPr>
        <w:spacing w:line="258" w:lineRule="exact"/>
        <w:jc w:val="right"/>
        <w:rPr>
          <w:sz w:val="24"/>
        </w:rPr>
        <w:sectPr w:rsidR="00E01716">
          <w:pgSz w:w="16850" w:h="11900" w:orient="landscape"/>
          <w:pgMar w:top="1380" w:right="2420" w:bottom="1380" w:left="1060" w:header="1162" w:footer="1180" w:gutter="0"/>
          <w:cols w:space="720"/>
        </w:sectPr>
      </w:pPr>
    </w:p>
    <w:p w14:paraId="353BD161" w14:textId="77777777" w:rsidR="00E01716" w:rsidRDefault="00E01716">
      <w:pPr>
        <w:pStyle w:val="Textoindependiente"/>
        <w:rPr>
          <w:b/>
        </w:rPr>
      </w:pPr>
    </w:p>
    <w:p w14:paraId="52DC334E" w14:textId="77777777" w:rsidR="00E01716" w:rsidRDefault="00E01716">
      <w:pPr>
        <w:pStyle w:val="Textoindependiente"/>
        <w:spacing w:before="8"/>
        <w:rPr>
          <w:b/>
          <w:sz w:val="23"/>
        </w:rPr>
      </w:pPr>
    </w:p>
    <w:tbl>
      <w:tblPr>
        <w:tblStyle w:val="TableNormal"/>
        <w:tblW w:w="0" w:type="auto"/>
        <w:tblInd w:w="17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461"/>
      </w:tblGrid>
      <w:tr w:rsidR="00E01716" w14:paraId="453B5A90" w14:textId="77777777">
        <w:trPr>
          <w:trHeight w:val="335"/>
        </w:trPr>
        <w:tc>
          <w:tcPr>
            <w:tcW w:w="9828" w:type="dxa"/>
            <w:gridSpan w:val="2"/>
            <w:tcBorders>
              <w:bottom w:val="nil"/>
            </w:tcBorders>
            <w:shd w:val="clear" w:color="auto" w:fill="66FFFF"/>
          </w:tcPr>
          <w:p w14:paraId="64A91299" w14:textId="77777777" w:rsidR="00E01716" w:rsidRDefault="00113149">
            <w:pPr>
              <w:pStyle w:val="TableParagraph"/>
              <w:spacing w:before="17"/>
              <w:ind w:left="1810" w:right="1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Servicios Complementarios de Educación</w:t>
            </w:r>
          </w:p>
        </w:tc>
      </w:tr>
      <w:tr w:rsidR="00E01716" w14:paraId="46546B72" w14:textId="77777777">
        <w:trPr>
          <w:trHeight w:val="331"/>
        </w:trPr>
        <w:tc>
          <w:tcPr>
            <w:tcW w:w="7367" w:type="dxa"/>
            <w:tcBorders>
              <w:top w:val="nil"/>
              <w:bottom w:val="nil"/>
            </w:tcBorders>
          </w:tcPr>
          <w:p w14:paraId="110E1E22" w14:textId="77777777" w:rsidR="00E01716" w:rsidRDefault="0011314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Subvención premios y becas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65A6AD54" w14:textId="77777777" w:rsidR="00E01716" w:rsidRDefault="00113149">
            <w:pPr>
              <w:pStyle w:val="TableParagraph"/>
              <w:spacing w:before="22"/>
              <w:ind w:left="0" w:right="625"/>
              <w:jc w:val="right"/>
              <w:rPr>
                <w:sz w:val="24"/>
              </w:rPr>
            </w:pPr>
            <w:r>
              <w:rPr>
                <w:sz w:val="24"/>
              </w:rPr>
              <w:t>110.000,00</w:t>
            </w:r>
          </w:p>
        </w:tc>
      </w:tr>
      <w:tr w:rsidR="00E01716" w14:paraId="25C54EA3" w14:textId="77777777">
        <w:trPr>
          <w:trHeight w:val="338"/>
        </w:trPr>
        <w:tc>
          <w:tcPr>
            <w:tcW w:w="7367" w:type="dxa"/>
            <w:tcBorders>
              <w:top w:val="nil"/>
              <w:bottom w:val="nil"/>
            </w:tcBorders>
          </w:tcPr>
          <w:p w14:paraId="2FAADEE3" w14:textId="77777777" w:rsidR="00E01716" w:rsidRDefault="00113149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Subvención UNED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49358893" w14:textId="77777777" w:rsidR="00E01716" w:rsidRDefault="00113149">
            <w:pPr>
              <w:pStyle w:val="TableParagraph"/>
              <w:spacing w:before="26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E01716" w14:paraId="67D0A868" w14:textId="77777777">
        <w:trPr>
          <w:trHeight w:val="344"/>
        </w:trPr>
        <w:tc>
          <w:tcPr>
            <w:tcW w:w="7367" w:type="dxa"/>
            <w:tcBorders>
              <w:top w:val="nil"/>
            </w:tcBorders>
          </w:tcPr>
          <w:p w14:paraId="1D6697E3" w14:textId="77777777" w:rsidR="00E01716" w:rsidRDefault="0011314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Subvención AMPAS</w:t>
            </w:r>
          </w:p>
        </w:tc>
        <w:tc>
          <w:tcPr>
            <w:tcW w:w="2461" w:type="dxa"/>
            <w:tcBorders>
              <w:top w:val="nil"/>
            </w:tcBorders>
          </w:tcPr>
          <w:p w14:paraId="03DD9CAF" w14:textId="77777777" w:rsidR="00E01716" w:rsidRDefault="00113149">
            <w:pPr>
              <w:pStyle w:val="TableParagraph"/>
              <w:spacing w:before="28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</w:tbl>
    <w:p w14:paraId="4AD99EE2" w14:textId="77777777" w:rsidR="00E01716" w:rsidRDefault="00E01716">
      <w:pPr>
        <w:pStyle w:val="Textoindependiente"/>
        <w:rPr>
          <w:b/>
        </w:rPr>
      </w:pPr>
    </w:p>
    <w:p w14:paraId="19B11CAB" w14:textId="77777777" w:rsidR="00E01716" w:rsidRDefault="00E01716">
      <w:pPr>
        <w:pStyle w:val="Textoindependiente"/>
        <w:spacing w:before="3"/>
        <w:rPr>
          <w:b/>
          <w:sz w:val="24"/>
        </w:rPr>
      </w:pPr>
    </w:p>
    <w:tbl>
      <w:tblPr>
        <w:tblStyle w:val="TableNormal"/>
        <w:tblW w:w="0" w:type="auto"/>
        <w:tblInd w:w="17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461"/>
      </w:tblGrid>
      <w:tr w:rsidR="00E01716" w14:paraId="7E21F3F4" w14:textId="77777777">
        <w:trPr>
          <w:trHeight w:val="335"/>
        </w:trPr>
        <w:tc>
          <w:tcPr>
            <w:tcW w:w="9828" w:type="dxa"/>
            <w:gridSpan w:val="2"/>
            <w:tcBorders>
              <w:bottom w:val="nil"/>
            </w:tcBorders>
            <w:shd w:val="clear" w:color="auto" w:fill="66FFFF"/>
          </w:tcPr>
          <w:p w14:paraId="3AA59A6C" w14:textId="77777777" w:rsidR="00E01716" w:rsidRDefault="00113149">
            <w:pPr>
              <w:pStyle w:val="TableParagraph"/>
              <w:spacing w:before="14"/>
              <w:ind w:left="1809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Cultura</w:t>
            </w:r>
          </w:p>
        </w:tc>
      </w:tr>
      <w:tr w:rsidR="00E01716" w14:paraId="745817A7" w14:textId="77777777">
        <w:trPr>
          <w:trHeight w:val="330"/>
        </w:trPr>
        <w:tc>
          <w:tcPr>
            <w:tcW w:w="7367" w:type="dxa"/>
            <w:tcBorders>
              <w:top w:val="nil"/>
              <w:bottom w:val="nil"/>
            </w:tcBorders>
          </w:tcPr>
          <w:p w14:paraId="7798C5DB" w14:textId="77777777" w:rsidR="00E01716" w:rsidRDefault="00113149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Subvención Asociación Cavea Cómica Teatro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3AEB6A41" w14:textId="77777777" w:rsidR="00E01716" w:rsidRDefault="00113149">
            <w:pPr>
              <w:pStyle w:val="TableParagraph"/>
              <w:spacing w:before="19"/>
              <w:ind w:left="673" w:right="674"/>
              <w:jc w:val="center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 w:rsidR="00E01716" w14:paraId="0B4295D2" w14:textId="77777777">
        <w:trPr>
          <w:trHeight w:val="338"/>
        </w:trPr>
        <w:tc>
          <w:tcPr>
            <w:tcW w:w="7367" w:type="dxa"/>
            <w:tcBorders>
              <w:top w:val="nil"/>
              <w:bottom w:val="nil"/>
            </w:tcBorders>
          </w:tcPr>
          <w:p w14:paraId="72904BEA" w14:textId="77777777" w:rsidR="00E01716" w:rsidRDefault="00113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Asociación Maramar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24BD3FBA" w14:textId="77777777" w:rsidR="00E01716" w:rsidRDefault="00113149">
            <w:pPr>
              <w:pStyle w:val="TableParagraph"/>
              <w:ind w:left="673" w:right="674"/>
              <w:jc w:val="center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 w:rsidR="00E01716" w14:paraId="4CFBBFCF" w14:textId="77777777">
        <w:trPr>
          <w:trHeight w:val="339"/>
        </w:trPr>
        <w:tc>
          <w:tcPr>
            <w:tcW w:w="7367" w:type="dxa"/>
            <w:tcBorders>
              <w:top w:val="nil"/>
              <w:bottom w:val="nil"/>
            </w:tcBorders>
          </w:tcPr>
          <w:p w14:paraId="147A4533" w14:textId="77777777" w:rsidR="00E01716" w:rsidRDefault="00113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Fundación Nino Díaz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31BD79F0" w14:textId="77777777" w:rsidR="00E01716" w:rsidRDefault="00113149">
            <w:pPr>
              <w:pStyle w:val="TableParagraph"/>
              <w:ind w:left="673" w:right="674"/>
              <w:jc w:val="center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</w:tr>
      <w:tr w:rsidR="00E01716" w14:paraId="03D49110" w14:textId="77777777">
        <w:trPr>
          <w:trHeight w:val="338"/>
        </w:trPr>
        <w:tc>
          <w:tcPr>
            <w:tcW w:w="7367" w:type="dxa"/>
            <w:tcBorders>
              <w:top w:val="nil"/>
              <w:bottom w:val="nil"/>
            </w:tcBorders>
          </w:tcPr>
          <w:p w14:paraId="70FA36F2" w14:textId="77777777" w:rsidR="00E01716" w:rsidRDefault="0011314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Subvención Guayota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4A1ADE72" w14:textId="77777777" w:rsidR="00E01716" w:rsidRDefault="00113149">
            <w:pPr>
              <w:pStyle w:val="TableParagraph"/>
              <w:spacing w:before="28"/>
              <w:ind w:left="673" w:right="674"/>
              <w:jc w:val="center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  <w:tr w:rsidR="00E01716" w14:paraId="22F235A0" w14:textId="77777777">
        <w:trPr>
          <w:trHeight w:val="1213"/>
        </w:trPr>
        <w:tc>
          <w:tcPr>
            <w:tcW w:w="7367" w:type="dxa"/>
            <w:tcBorders>
              <w:top w:val="nil"/>
            </w:tcBorders>
          </w:tcPr>
          <w:p w14:paraId="0CCDB788" w14:textId="77777777" w:rsidR="00E01716" w:rsidRDefault="00113149">
            <w:pPr>
              <w:pStyle w:val="TableParagraph"/>
              <w:spacing w:before="26" w:line="264" w:lineRule="auto"/>
              <w:ind w:right="2645"/>
              <w:rPr>
                <w:sz w:val="24"/>
              </w:rPr>
            </w:pPr>
            <w:r>
              <w:rPr>
                <w:sz w:val="24"/>
              </w:rPr>
              <w:t>Subvención Foro por la Identidad Asociación Ars Magna</w:t>
            </w:r>
          </w:p>
          <w:p w14:paraId="4B069008" w14:textId="77777777" w:rsidR="00E01716" w:rsidRDefault="0011314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Asociación Cultural Generación Emergente</w:t>
            </w:r>
          </w:p>
          <w:p w14:paraId="55D06284" w14:textId="77777777" w:rsidR="00E01716" w:rsidRDefault="001131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Asociación Tenique</w:t>
            </w:r>
          </w:p>
        </w:tc>
        <w:tc>
          <w:tcPr>
            <w:tcW w:w="2461" w:type="dxa"/>
            <w:tcBorders>
              <w:top w:val="nil"/>
            </w:tcBorders>
          </w:tcPr>
          <w:p w14:paraId="3660331A" w14:textId="77777777" w:rsidR="00E01716" w:rsidRDefault="00113149">
            <w:pPr>
              <w:pStyle w:val="TableParagraph"/>
              <w:spacing w:before="26"/>
              <w:ind w:left="0" w:right="69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4.000,00</w:t>
            </w:r>
          </w:p>
          <w:p w14:paraId="23953B6C" w14:textId="77777777" w:rsidR="00E01716" w:rsidRDefault="00113149">
            <w:pPr>
              <w:pStyle w:val="TableParagraph"/>
              <w:ind w:left="0" w:right="69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20.000,00</w:t>
            </w:r>
          </w:p>
          <w:p w14:paraId="2F1562F2" w14:textId="77777777" w:rsidR="00E01716" w:rsidRDefault="00113149">
            <w:pPr>
              <w:pStyle w:val="TableParagraph"/>
              <w:spacing w:before="28"/>
              <w:ind w:left="0" w:right="69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10.000,00</w:t>
            </w:r>
          </w:p>
          <w:p w14:paraId="6281A70B" w14:textId="77777777" w:rsidR="00E01716" w:rsidRDefault="00113149">
            <w:pPr>
              <w:pStyle w:val="TableParagraph"/>
              <w:spacing w:line="258" w:lineRule="exact"/>
              <w:ind w:left="0" w:right="69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12.000,00</w:t>
            </w:r>
          </w:p>
        </w:tc>
      </w:tr>
    </w:tbl>
    <w:p w14:paraId="410012CB" w14:textId="77777777" w:rsidR="00E01716" w:rsidRDefault="00E01716">
      <w:pPr>
        <w:pStyle w:val="Textoindependiente"/>
        <w:rPr>
          <w:b/>
        </w:rPr>
      </w:pPr>
    </w:p>
    <w:p w14:paraId="3ADDBD27" w14:textId="77777777" w:rsidR="00E01716" w:rsidRDefault="00E01716">
      <w:pPr>
        <w:pStyle w:val="Textoindependiente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7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461"/>
      </w:tblGrid>
      <w:tr w:rsidR="00E01716" w14:paraId="277E868C" w14:textId="77777777">
        <w:trPr>
          <w:trHeight w:val="295"/>
        </w:trPr>
        <w:tc>
          <w:tcPr>
            <w:tcW w:w="9828" w:type="dxa"/>
            <w:gridSpan w:val="2"/>
            <w:tcBorders>
              <w:bottom w:val="nil"/>
            </w:tcBorders>
            <w:shd w:val="clear" w:color="auto" w:fill="66FFFF"/>
          </w:tcPr>
          <w:p w14:paraId="67AE5EFA" w14:textId="77777777" w:rsidR="00E01716" w:rsidRDefault="00113149">
            <w:pPr>
              <w:pStyle w:val="TableParagraph"/>
              <w:spacing w:before="0" w:line="272" w:lineRule="exact"/>
              <w:ind w:left="1810" w:right="1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Deportes</w:t>
            </w:r>
          </w:p>
        </w:tc>
      </w:tr>
      <w:tr w:rsidR="00E01716" w14:paraId="5CD6FFE3" w14:textId="77777777">
        <w:trPr>
          <w:trHeight w:val="331"/>
        </w:trPr>
        <w:tc>
          <w:tcPr>
            <w:tcW w:w="7367" w:type="dxa"/>
            <w:tcBorders>
              <w:top w:val="nil"/>
              <w:bottom w:val="nil"/>
            </w:tcBorders>
          </w:tcPr>
          <w:p w14:paraId="3BFC67A6" w14:textId="77777777" w:rsidR="00E01716" w:rsidRDefault="00113149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Subvenciones a Clubs Deportivos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5D212D62" w14:textId="77777777" w:rsidR="00E01716" w:rsidRDefault="00113149">
            <w:pPr>
              <w:pStyle w:val="TableParagraph"/>
              <w:spacing w:before="19"/>
              <w:ind w:left="0" w:right="625"/>
              <w:jc w:val="right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</w:tr>
      <w:tr w:rsidR="00E01716" w14:paraId="06920F80" w14:textId="77777777">
        <w:trPr>
          <w:trHeight w:val="339"/>
        </w:trPr>
        <w:tc>
          <w:tcPr>
            <w:tcW w:w="7367" w:type="dxa"/>
            <w:tcBorders>
              <w:top w:val="nil"/>
              <w:bottom w:val="nil"/>
            </w:tcBorders>
          </w:tcPr>
          <w:p w14:paraId="3F2387E6" w14:textId="77777777" w:rsidR="00E01716" w:rsidRDefault="0011314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Subvenciones a Escuelas Deportivas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512153A0" w14:textId="77777777" w:rsidR="00E01716" w:rsidRDefault="00113149">
            <w:pPr>
              <w:pStyle w:val="TableParagraph"/>
              <w:spacing w:before="28"/>
              <w:ind w:left="0" w:right="625"/>
              <w:jc w:val="right"/>
              <w:rPr>
                <w:sz w:val="24"/>
              </w:rPr>
            </w:pPr>
            <w:r>
              <w:rPr>
                <w:sz w:val="24"/>
              </w:rPr>
              <w:t>240.000,00</w:t>
            </w:r>
          </w:p>
        </w:tc>
      </w:tr>
      <w:tr w:rsidR="00E01716" w14:paraId="785AF1FB" w14:textId="77777777">
        <w:trPr>
          <w:trHeight w:val="337"/>
        </w:trPr>
        <w:tc>
          <w:tcPr>
            <w:tcW w:w="7367" w:type="dxa"/>
            <w:tcBorders>
              <w:top w:val="nil"/>
              <w:bottom w:val="nil"/>
            </w:tcBorders>
          </w:tcPr>
          <w:p w14:paraId="2C6943F8" w14:textId="77777777" w:rsidR="00E01716" w:rsidRDefault="00113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Subvención a Club de Lucha Cadanto de Tías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5D6149D9" w14:textId="77777777" w:rsidR="00E01716" w:rsidRDefault="00113149">
            <w:pPr>
              <w:pStyle w:val="TableParagraph"/>
              <w:ind w:left="0" w:right="625"/>
              <w:jc w:val="right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</w:tc>
      </w:tr>
      <w:tr w:rsidR="00E01716" w14:paraId="5E88C48F" w14:textId="77777777">
        <w:trPr>
          <w:trHeight w:val="338"/>
        </w:trPr>
        <w:tc>
          <w:tcPr>
            <w:tcW w:w="7367" w:type="dxa"/>
            <w:tcBorders>
              <w:top w:val="nil"/>
              <w:bottom w:val="nil"/>
            </w:tcBorders>
          </w:tcPr>
          <w:p w14:paraId="54021674" w14:textId="77777777" w:rsidR="00E01716" w:rsidRDefault="00113149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Subvención I.E.S Tías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6F244C1C" w14:textId="77777777" w:rsidR="00E01716" w:rsidRDefault="00113149">
            <w:pPr>
              <w:pStyle w:val="TableParagraph"/>
              <w:spacing w:before="26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6.300,00</w:t>
            </w:r>
          </w:p>
        </w:tc>
      </w:tr>
      <w:tr w:rsidR="00E01716" w14:paraId="792738E9" w14:textId="77777777">
        <w:trPr>
          <w:trHeight w:val="340"/>
        </w:trPr>
        <w:tc>
          <w:tcPr>
            <w:tcW w:w="7367" w:type="dxa"/>
            <w:tcBorders>
              <w:top w:val="nil"/>
              <w:bottom w:val="nil"/>
            </w:tcBorders>
          </w:tcPr>
          <w:p w14:paraId="3FE97B7D" w14:textId="77777777" w:rsidR="00E01716" w:rsidRDefault="0011314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Subvención I.E.S. Pto. Del Carmen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7B334692" w14:textId="77777777" w:rsidR="00E01716" w:rsidRDefault="00113149">
            <w:pPr>
              <w:pStyle w:val="TableParagraph"/>
              <w:spacing w:before="28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 w:rsidR="00E01716" w14:paraId="39682539" w14:textId="77777777">
        <w:trPr>
          <w:trHeight w:val="339"/>
        </w:trPr>
        <w:tc>
          <w:tcPr>
            <w:tcW w:w="7367" w:type="dxa"/>
            <w:tcBorders>
              <w:top w:val="nil"/>
              <w:bottom w:val="nil"/>
            </w:tcBorders>
          </w:tcPr>
          <w:p w14:paraId="70BF35CF" w14:textId="77777777" w:rsidR="00E01716" w:rsidRDefault="0011314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Subvención Ocean Lava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72802714" w14:textId="77777777" w:rsidR="00E01716" w:rsidRDefault="00113149">
            <w:pPr>
              <w:pStyle w:val="TableParagraph"/>
              <w:spacing w:before="28"/>
              <w:ind w:left="0" w:right="625"/>
              <w:jc w:val="right"/>
              <w:rPr>
                <w:sz w:val="24"/>
              </w:rPr>
            </w:pPr>
            <w:r>
              <w:rPr>
                <w:sz w:val="24"/>
              </w:rPr>
              <w:t>22.000,00</w:t>
            </w:r>
          </w:p>
        </w:tc>
      </w:tr>
      <w:tr w:rsidR="00E01716" w14:paraId="7EB44BA3" w14:textId="77777777">
        <w:trPr>
          <w:trHeight w:val="343"/>
        </w:trPr>
        <w:tc>
          <w:tcPr>
            <w:tcW w:w="7367" w:type="dxa"/>
            <w:tcBorders>
              <w:top w:val="nil"/>
            </w:tcBorders>
          </w:tcPr>
          <w:p w14:paraId="6B68D864" w14:textId="77777777" w:rsidR="00E01716" w:rsidRDefault="00113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Subvención Magec Violencia de Género</w:t>
            </w:r>
          </w:p>
        </w:tc>
        <w:tc>
          <w:tcPr>
            <w:tcW w:w="2461" w:type="dxa"/>
            <w:tcBorders>
              <w:top w:val="nil"/>
            </w:tcBorders>
          </w:tcPr>
          <w:p w14:paraId="3042689E" w14:textId="77777777" w:rsidR="00E01716" w:rsidRDefault="00113149">
            <w:pPr>
              <w:pStyle w:val="TableParagraph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</w:tbl>
    <w:p w14:paraId="65C6AF0A" w14:textId="77777777" w:rsidR="00E01716" w:rsidRDefault="00E01716">
      <w:pPr>
        <w:jc w:val="right"/>
        <w:rPr>
          <w:sz w:val="24"/>
        </w:rPr>
        <w:sectPr w:rsidR="00E01716">
          <w:pgSz w:w="16850" w:h="11900" w:orient="landscape"/>
          <w:pgMar w:top="1380" w:right="2420" w:bottom="1380" w:left="1060" w:header="1162" w:footer="1180" w:gutter="0"/>
          <w:cols w:space="720"/>
        </w:sectPr>
      </w:pPr>
    </w:p>
    <w:p w14:paraId="1235F22B" w14:textId="77777777" w:rsidR="00E01716" w:rsidRDefault="00E01716">
      <w:pPr>
        <w:pStyle w:val="Textoindependiente"/>
        <w:rPr>
          <w:b/>
        </w:rPr>
      </w:pPr>
    </w:p>
    <w:p w14:paraId="3A9825CD" w14:textId="77777777" w:rsidR="00E01716" w:rsidRDefault="00E01716">
      <w:pPr>
        <w:pStyle w:val="Textoindependiente"/>
        <w:rPr>
          <w:b/>
        </w:rPr>
      </w:pPr>
    </w:p>
    <w:p w14:paraId="79EEFC91" w14:textId="77777777" w:rsidR="00E01716" w:rsidRDefault="00E01716">
      <w:pPr>
        <w:pStyle w:val="Textoindependiente"/>
        <w:spacing w:before="10"/>
        <w:rPr>
          <w:b/>
          <w:sz w:val="27"/>
        </w:rPr>
      </w:pPr>
    </w:p>
    <w:tbl>
      <w:tblPr>
        <w:tblStyle w:val="TableNormal"/>
        <w:tblW w:w="0" w:type="auto"/>
        <w:tblInd w:w="17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461"/>
      </w:tblGrid>
      <w:tr w:rsidR="00E01716" w14:paraId="4BDEFC87" w14:textId="77777777">
        <w:trPr>
          <w:trHeight w:val="297"/>
        </w:trPr>
        <w:tc>
          <w:tcPr>
            <w:tcW w:w="9828" w:type="dxa"/>
            <w:gridSpan w:val="2"/>
            <w:tcBorders>
              <w:bottom w:val="nil"/>
            </w:tcBorders>
            <w:shd w:val="clear" w:color="auto" w:fill="66FFFF"/>
          </w:tcPr>
          <w:p w14:paraId="605C315F" w14:textId="77777777" w:rsidR="00E01716" w:rsidRDefault="00113149">
            <w:pPr>
              <w:pStyle w:val="TableParagraph"/>
              <w:spacing w:before="0" w:line="274" w:lineRule="exact"/>
              <w:ind w:left="1810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Agricultura, Ganadería y Pesca</w:t>
            </w:r>
          </w:p>
        </w:tc>
      </w:tr>
      <w:tr w:rsidR="00E01716" w14:paraId="627D407C" w14:textId="77777777">
        <w:trPr>
          <w:trHeight w:val="338"/>
        </w:trPr>
        <w:tc>
          <w:tcPr>
            <w:tcW w:w="7367" w:type="dxa"/>
            <w:tcBorders>
              <w:top w:val="nil"/>
            </w:tcBorders>
          </w:tcPr>
          <w:p w14:paraId="448A99EA" w14:textId="77777777" w:rsidR="00E01716" w:rsidRDefault="00113149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Subvención a Cofradía de Pescadores de la Tiñosa</w:t>
            </w:r>
          </w:p>
        </w:tc>
        <w:tc>
          <w:tcPr>
            <w:tcW w:w="2461" w:type="dxa"/>
            <w:tcBorders>
              <w:top w:val="nil"/>
            </w:tcBorders>
          </w:tcPr>
          <w:p w14:paraId="143F7BCE" w14:textId="77777777" w:rsidR="00E01716" w:rsidRDefault="00113149">
            <w:pPr>
              <w:pStyle w:val="TableParagraph"/>
              <w:spacing w:before="19"/>
              <w:ind w:left="760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</w:tr>
    </w:tbl>
    <w:p w14:paraId="7A1FCD27" w14:textId="77777777" w:rsidR="00E01716" w:rsidRDefault="00E01716">
      <w:pPr>
        <w:pStyle w:val="Textoindependiente"/>
        <w:rPr>
          <w:b/>
        </w:rPr>
      </w:pPr>
    </w:p>
    <w:p w14:paraId="310E57E4" w14:textId="77777777" w:rsidR="00E01716" w:rsidRDefault="00E01716">
      <w:pPr>
        <w:pStyle w:val="Textoindependiente"/>
        <w:rPr>
          <w:b/>
          <w:sz w:val="24"/>
        </w:rPr>
      </w:pPr>
    </w:p>
    <w:tbl>
      <w:tblPr>
        <w:tblStyle w:val="TableNormal"/>
        <w:tblW w:w="0" w:type="auto"/>
        <w:tblInd w:w="17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461"/>
      </w:tblGrid>
      <w:tr w:rsidR="00E01716" w14:paraId="76FA4FB1" w14:textId="77777777">
        <w:trPr>
          <w:trHeight w:val="281"/>
        </w:trPr>
        <w:tc>
          <w:tcPr>
            <w:tcW w:w="9828" w:type="dxa"/>
            <w:gridSpan w:val="2"/>
            <w:tcBorders>
              <w:bottom w:val="nil"/>
            </w:tcBorders>
            <w:shd w:val="clear" w:color="auto" w:fill="66FFFF"/>
          </w:tcPr>
          <w:p w14:paraId="0E4E9016" w14:textId="77777777" w:rsidR="00E01716" w:rsidRDefault="00113149">
            <w:pPr>
              <w:pStyle w:val="TableParagraph"/>
              <w:spacing w:before="0" w:line="260" w:lineRule="exact"/>
              <w:ind w:left="1810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Comercio, Turismo y pequeñas y medianas Empresas</w:t>
            </w:r>
          </w:p>
        </w:tc>
      </w:tr>
      <w:tr w:rsidR="00E01716" w14:paraId="60F6597F" w14:textId="77777777">
        <w:trPr>
          <w:trHeight w:val="330"/>
        </w:trPr>
        <w:tc>
          <w:tcPr>
            <w:tcW w:w="7367" w:type="dxa"/>
            <w:tcBorders>
              <w:top w:val="nil"/>
              <w:bottom w:val="nil"/>
            </w:tcBorders>
          </w:tcPr>
          <w:p w14:paraId="7BD01FE0" w14:textId="77777777" w:rsidR="00E01716" w:rsidRDefault="00113149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Sociedad Promoción Exterior de Lanzarote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7A63C7D6" w14:textId="77777777" w:rsidR="00E01716" w:rsidRDefault="00113149">
            <w:pPr>
              <w:pStyle w:val="TableParagraph"/>
              <w:spacing w:before="19"/>
              <w:ind w:left="625"/>
              <w:rPr>
                <w:sz w:val="24"/>
              </w:rPr>
            </w:pPr>
            <w:r>
              <w:rPr>
                <w:sz w:val="24"/>
              </w:rPr>
              <w:t>155.000,00</w:t>
            </w:r>
          </w:p>
        </w:tc>
      </w:tr>
      <w:tr w:rsidR="00E01716" w14:paraId="6AA513BB" w14:textId="77777777">
        <w:trPr>
          <w:trHeight w:val="1217"/>
        </w:trPr>
        <w:tc>
          <w:tcPr>
            <w:tcW w:w="7367" w:type="dxa"/>
            <w:tcBorders>
              <w:top w:val="nil"/>
            </w:tcBorders>
          </w:tcPr>
          <w:p w14:paraId="65D4479C" w14:textId="77777777" w:rsidR="00E01716" w:rsidRDefault="00113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Subvención Club La Santa</w:t>
            </w:r>
          </w:p>
          <w:p w14:paraId="1BCC09C9" w14:textId="77777777" w:rsidR="00E01716" w:rsidRDefault="00113149">
            <w:pPr>
              <w:pStyle w:val="TableParagraph"/>
              <w:spacing w:before="8" w:line="304" w:lineRule="exact"/>
              <w:ind w:right="1858"/>
              <w:rPr>
                <w:sz w:val="24"/>
              </w:rPr>
            </w:pPr>
            <w:r>
              <w:rPr>
                <w:sz w:val="24"/>
              </w:rPr>
              <w:t>Subvención Asociación de Empresarios Subvención Asociación de Barman de Lanzarote Aportación Asociación de Municipios Turísticos</w:t>
            </w:r>
          </w:p>
        </w:tc>
        <w:tc>
          <w:tcPr>
            <w:tcW w:w="2461" w:type="dxa"/>
            <w:tcBorders>
              <w:top w:val="nil"/>
            </w:tcBorders>
          </w:tcPr>
          <w:p w14:paraId="7DA01CE3" w14:textId="77777777" w:rsidR="00E01716" w:rsidRDefault="00113149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125.000,00</w:t>
            </w:r>
          </w:p>
          <w:p w14:paraId="02812B80" w14:textId="77777777" w:rsidR="00E01716" w:rsidRDefault="00113149">
            <w:pPr>
              <w:pStyle w:val="TableParagraph"/>
              <w:spacing w:before="26"/>
              <w:ind w:left="693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  <w:p w14:paraId="306E8ADE" w14:textId="77777777" w:rsidR="00E01716" w:rsidRDefault="00113149">
            <w:pPr>
              <w:pStyle w:val="TableParagraph"/>
              <w:spacing w:before="29"/>
              <w:ind w:left="757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  <w:p w14:paraId="1BD2376D" w14:textId="77777777" w:rsidR="00E01716" w:rsidRDefault="00113149">
            <w:pPr>
              <w:pStyle w:val="TableParagraph"/>
              <w:spacing w:before="29" w:line="258" w:lineRule="exact"/>
              <w:ind w:left="693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</w:tbl>
    <w:p w14:paraId="59F2E38B" w14:textId="77777777" w:rsidR="00E01716" w:rsidRDefault="00E01716">
      <w:pPr>
        <w:pStyle w:val="Textoindependiente"/>
        <w:rPr>
          <w:b/>
        </w:rPr>
      </w:pPr>
    </w:p>
    <w:p w14:paraId="561039F0" w14:textId="77777777" w:rsidR="00E01716" w:rsidRDefault="00E01716">
      <w:pPr>
        <w:pStyle w:val="Textoindependiente"/>
        <w:rPr>
          <w:b/>
          <w:sz w:val="24"/>
        </w:rPr>
      </w:pPr>
    </w:p>
    <w:tbl>
      <w:tblPr>
        <w:tblStyle w:val="TableNormal"/>
        <w:tblW w:w="0" w:type="auto"/>
        <w:tblInd w:w="17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461"/>
      </w:tblGrid>
      <w:tr w:rsidR="00E01716" w14:paraId="52E01B54" w14:textId="77777777">
        <w:trPr>
          <w:trHeight w:val="295"/>
        </w:trPr>
        <w:tc>
          <w:tcPr>
            <w:tcW w:w="9828" w:type="dxa"/>
            <w:gridSpan w:val="2"/>
            <w:tcBorders>
              <w:bottom w:val="nil"/>
            </w:tcBorders>
            <w:shd w:val="clear" w:color="auto" w:fill="66FFFF"/>
          </w:tcPr>
          <w:p w14:paraId="478BA259" w14:textId="77777777" w:rsidR="00E01716" w:rsidRDefault="00113149">
            <w:pPr>
              <w:pStyle w:val="TableParagraph"/>
              <w:spacing w:before="0" w:line="274" w:lineRule="exact"/>
              <w:ind w:left="1810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Actuaciones de Carácter General</w:t>
            </w:r>
          </w:p>
        </w:tc>
      </w:tr>
      <w:tr w:rsidR="00E01716" w14:paraId="62078D0B" w14:textId="77777777">
        <w:trPr>
          <w:trHeight w:val="338"/>
        </w:trPr>
        <w:tc>
          <w:tcPr>
            <w:tcW w:w="7367" w:type="dxa"/>
            <w:tcBorders>
              <w:top w:val="nil"/>
            </w:tcBorders>
          </w:tcPr>
          <w:p w14:paraId="7A854E0A" w14:textId="77777777" w:rsidR="00E01716" w:rsidRDefault="0011314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Asignación grupos políticos</w:t>
            </w:r>
          </w:p>
        </w:tc>
        <w:tc>
          <w:tcPr>
            <w:tcW w:w="2461" w:type="dxa"/>
            <w:tcBorders>
              <w:top w:val="nil"/>
            </w:tcBorders>
          </w:tcPr>
          <w:p w14:paraId="670FBE61" w14:textId="77777777" w:rsidR="00E01716" w:rsidRDefault="00113149">
            <w:pPr>
              <w:pStyle w:val="TableParagraph"/>
              <w:spacing w:before="22"/>
              <w:ind w:left="693"/>
              <w:rPr>
                <w:sz w:val="24"/>
              </w:rPr>
            </w:pPr>
            <w:r>
              <w:rPr>
                <w:sz w:val="24"/>
              </w:rPr>
              <w:t>15.840,00</w:t>
            </w:r>
          </w:p>
        </w:tc>
      </w:tr>
    </w:tbl>
    <w:p w14:paraId="56BAB7DC" w14:textId="77777777" w:rsidR="00E01716" w:rsidRDefault="00E01716">
      <w:pPr>
        <w:pStyle w:val="Textoindependiente"/>
        <w:rPr>
          <w:b/>
        </w:rPr>
      </w:pPr>
    </w:p>
    <w:p w14:paraId="542C5D18" w14:textId="77777777" w:rsidR="00E01716" w:rsidRDefault="00E01716">
      <w:pPr>
        <w:pStyle w:val="Textoindependiente"/>
        <w:rPr>
          <w:b/>
        </w:rPr>
      </w:pPr>
    </w:p>
    <w:p w14:paraId="44FC4A52" w14:textId="77777777" w:rsidR="00E01716" w:rsidRDefault="00E01716">
      <w:pPr>
        <w:pStyle w:val="Textoindependiente"/>
        <w:rPr>
          <w:b/>
          <w:sz w:val="19"/>
        </w:rPr>
      </w:pPr>
    </w:p>
    <w:tbl>
      <w:tblPr>
        <w:tblStyle w:val="TableNormal"/>
        <w:tblW w:w="0" w:type="auto"/>
        <w:tblInd w:w="17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461"/>
      </w:tblGrid>
      <w:tr w:rsidR="00E01716" w14:paraId="4EB85F9C" w14:textId="77777777">
        <w:trPr>
          <w:trHeight w:val="333"/>
        </w:trPr>
        <w:tc>
          <w:tcPr>
            <w:tcW w:w="9828" w:type="dxa"/>
            <w:gridSpan w:val="2"/>
            <w:tcBorders>
              <w:bottom w:val="nil"/>
            </w:tcBorders>
            <w:shd w:val="clear" w:color="auto" w:fill="66FFFF"/>
          </w:tcPr>
          <w:p w14:paraId="1DBBF525" w14:textId="77777777" w:rsidR="00E01716" w:rsidRDefault="00113149">
            <w:pPr>
              <w:pStyle w:val="TableParagraph"/>
              <w:spacing w:before="24"/>
              <w:ind w:left="1810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Atención a los Ciudadanos</w:t>
            </w:r>
          </w:p>
        </w:tc>
      </w:tr>
      <w:tr w:rsidR="00E01716" w14:paraId="777F98F5" w14:textId="77777777">
        <w:trPr>
          <w:trHeight w:val="338"/>
        </w:trPr>
        <w:tc>
          <w:tcPr>
            <w:tcW w:w="7367" w:type="dxa"/>
            <w:tcBorders>
              <w:top w:val="nil"/>
            </w:tcBorders>
          </w:tcPr>
          <w:p w14:paraId="1238D557" w14:textId="77777777" w:rsidR="00E01716" w:rsidRDefault="0011314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Convenio con la Sociedad Protectora de Animales S.A.R.A.</w:t>
            </w:r>
          </w:p>
        </w:tc>
        <w:tc>
          <w:tcPr>
            <w:tcW w:w="2461" w:type="dxa"/>
            <w:tcBorders>
              <w:top w:val="nil"/>
            </w:tcBorders>
          </w:tcPr>
          <w:p w14:paraId="295D3323" w14:textId="77777777" w:rsidR="00E01716" w:rsidRDefault="00113149">
            <w:pPr>
              <w:pStyle w:val="TableParagraph"/>
              <w:spacing w:before="22"/>
              <w:ind w:left="760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</w:tbl>
    <w:p w14:paraId="751BE7A3" w14:textId="77777777" w:rsidR="00113149" w:rsidRDefault="00113149"/>
    <w:sectPr w:rsidR="00113149">
      <w:pgSz w:w="16850" w:h="11900" w:orient="landscape"/>
      <w:pgMar w:top="1380" w:right="2420" w:bottom="1380" w:left="1060" w:header="1162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E7E6" w14:textId="77777777" w:rsidR="00113149" w:rsidRDefault="00113149">
      <w:r>
        <w:separator/>
      </w:r>
    </w:p>
  </w:endnote>
  <w:endnote w:type="continuationSeparator" w:id="0">
    <w:p w14:paraId="3E61E7AE" w14:textId="77777777" w:rsidR="00113149" w:rsidRDefault="0011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A5DF" w14:textId="4391F234" w:rsidR="00E01716" w:rsidRDefault="00A851D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6DD6C8FC" wp14:editId="39B72EFA">
              <wp:simplePos x="0" y="0"/>
              <wp:positionH relativeFrom="page">
                <wp:posOffset>5082540</wp:posOffset>
              </wp:positionH>
              <wp:positionV relativeFrom="page">
                <wp:posOffset>6666865</wp:posOffset>
              </wp:positionV>
              <wp:extent cx="54991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E3F9B" w14:textId="77777777" w:rsidR="00E01716" w:rsidRDefault="00113149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6C8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0.2pt;margin-top:524.95pt;width:43.3pt;height:13.1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" filled="f" stroked="f">
              <v:textbox inset="0,0,0,0">
                <w:txbxContent>
                  <w:p w14:paraId="497E3F9B" w14:textId="77777777" w:rsidR="00E01716" w:rsidRDefault="00113149">
                    <w:pPr>
                      <w:pStyle w:val="Textoindependiente"/>
                      <w:spacing w:before="12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4BE6" w14:textId="77777777" w:rsidR="00113149" w:rsidRDefault="00113149">
      <w:r>
        <w:separator/>
      </w:r>
    </w:p>
  </w:footnote>
  <w:footnote w:type="continuationSeparator" w:id="0">
    <w:p w14:paraId="6F7BB216" w14:textId="77777777" w:rsidR="00113149" w:rsidRDefault="0011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2E75" w14:textId="6340E200" w:rsidR="00E01716" w:rsidRDefault="00A851D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645D641E" wp14:editId="7B5411EE">
              <wp:simplePos x="0" y="0"/>
              <wp:positionH relativeFrom="page">
                <wp:posOffset>3957955</wp:posOffset>
              </wp:positionH>
              <wp:positionV relativeFrom="page">
                <wp:posOffset>725170</wp:posOffset>
              </wp:positionV>
              <wp:extent cx="27628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8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94F93" w14:textId="77777777" w:rsidR="00E01716" w:rsidRDefault="00113149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Planificación Presupuestaria Subvenciones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D6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65pt;margin-top:57.1pt;width:217.55pt;height:13.1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" filled="f" stroked="f">
              <v:textbox inset="0,0,0,0">
                <w:txbxContent>
                  <w:p w14:paraId="63E94F93" w14:textId="77777777" w:rsidR="00E01716" w:rsidRDefault="00113149">
                    <w:pPr>
                      <w:pStyle w:val="Textoindependiente"/>
                      <w:spacing w:before="12"/>
                      <w:ind w:left="20"/>
                    </w:pPr>
                    <w:r>
                      <w:t>Planificación Presupuestaria Subvenciones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16"/>
    <w:rsid w:val="00113149"/>
    <w:rsid w:val="00A851DD"/>
    <w:rsid w:val="00E0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696D4"/>
  <w15:docId w15:val="{D2FD8F26-AC26-47D5-92A5-E454839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3291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Betancor Bermudez</dc:creator>
  <cp:lastModifiedBy>Elsa Maria Ramón Perdomo</cp:lastModifiedBy>
  <cp:revision>2</cp:revision>
  <dcterms:created xsi:type="dcterms:W3CDTF">2021-11-08T11:56:00Z</dcterms:created>
  <dcterms:modified xsi:type="dcterms:W3CDTF">2021-11-08T11:56:00Z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2021-11-08T00:00:00Z</vt:filetime>
  </property>
</Properties>
</file>